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措折罗玛镇卫生院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措折罗玛镇卫生院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措折罗玛镇卫生院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措折罗玛镇卫生院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措折罗玛镇卫生院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措折罗玛镇卫生院为</w:t>
      </w:r>
      <w:r>
        <w:rPr>
          <w:rFonts w:hint="eastAsia" w:ascii="仿宋" w:hAnsi="仿宋" w:eastAsia="仿宋" w:cs="仿宋"/>
          <w:sz w:val="32"/>
          <w:lang w:val="en-US" w:eastAsia="zh-CN"/>
        </w:rPr>
        <w:t>2级</w:t>
      </w:r>
      <w:r>
        <w:rPr>
          <w:rFonts w:hint="eastAsia" w:ascii="仿宋" w:hAnsi="仿宋" w:eastAsia="仿宋" w:cs="仿宋"/>
          <w:sz w:val="32"/>
        </w:rPr>
        <w:t>预算</w:t>
      </w:r>
      <w:r>
        <w:rPr>
          <w:rFonts w:hint="eastAsia" w:ascii="仿宋" w:hAnsi="仿宋" w:eastAsia="仿宋" w:cs="仿宋"/>
          <w:sz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、负责组织推进</w:t>
      </w:r>
      <w:r>
        <w:rPr>
          <w:rFonts w:hint="eastAsia" w:ascii="仿宋" w:hAnsi="仿宋" w:eastAsia="仿宋" w:cs="仿宋"/>
          <w:sz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</w:rPr>
        <w:t>医院改革，建立公益性为导向的绩效考核和评价运行机制，建设和谐医患关系，监督落实医疗服务和药品价格政策。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、贯彻落实国家药物政策和国家基本药物制度。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、负责卫生和计划生育信息化建设，参与配合全县人口基础信息库建设。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</w:t>
      </w:r>
      <w:r>
        <w:rPr>
          <w:rFonts w:hint="eastAsia" w:ascii="仿宋" w:hAnsi="仿宋" w:eastAsia="仿宋" w:cs="仿宋"/>
          <w:sz w:val="32"/>
          <w:lang w:eastAsia="zh-CN"/>
        </w:rPr>
        <w:t>乡卫生院</w:t>
      </w:r>
      <w:r>
        <w:rPr>
          <w:rFonts w:hint="eastAsia" w:ascii="仿宋" w:hAnsi="仿宋" w:eastAsia="仿宋" w:cs="仿宋"/>
          <w:sz w:val="32"/>
        </w:rPr>
        <w:t>内设</w:t>
      </w:r>
      <w:r>
        <w:rPr>
          <w:rFonts w:hint="eastAsia" w:ascii="仿宋" w:hAnsi="仿宋" w:eastAsia="仿宋" w:cs="仿宋"/>
          <w:sz w:val="32"/>
          <w:lang w:eastAsia="zh-CN"/>
        </w:rPr>
        <w:t>乡卫生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院。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措折罗玛镇卫生院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措折罗玛镇卫生院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措折罗玛镇卫生院一般公共预算财政拨款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1246331.5元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1246331.5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1010731.5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40000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195600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措折罗玛镇卫生院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40000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12000元、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12800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1200元、培训费2000元、维修（护）费2000元、其它商品和服务支出2000元。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40000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12800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1200元。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1E21333F"/>
    <w:rsid w:val="20187625"/>
    <w:rsid w:val="215869FA"/>
    <w:rsid w:val="424D29FE"/>
    <w:rsid w:val="45A7164C"/>
    <w:rsid w:val="513A5FF7"/>
    <w:rsid w:val="51D10F25"/>
    <w:rsid w:val="5FD56DCA"/>
    <w:rsid w:val="64A843AD"/>
    <w:rsid w:val="6D5925C3"/>
    <w:rsid w:val="7A8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2018-06-11T20:36:39Z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