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嘎措乡兽防站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widowControl/>
        <w:jc w:val="left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嘎措乡兽防站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嘎措乡兽防站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嘎措乡兽防站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ind w:firstLine="643" w:firstLineChars="200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嘎措乡兽防站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numPr>
          <w:ilvl w:val="0"/>
          <w:numId w:val="0"/>
        </w:numPr>
        <w:spacing w:line="360" w:lineRule="auto"/>
        <w:rPr>
          <w:rFonts w:hint="eastAsia" w:asciiTheme="majorEastAsia" w:hAnsiTheme="majorEastAsia" w:eastAsiaTheme="majorEastAsia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双湖嘎措乡兽防站为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1.认真宣传、贯彻、实施《畜牧法》、《动物防疫法》、《草原法》、《种畜禽管理条例》、《兽药管理条例》、《饲料和饲料添加剂管理条例》、畜牧“二法”、“三条例”等法律、法规和有关发展畜牧业的方针、政策，完成区、地畜牧主管部门委托动植物防疫、检疫、消毒和动物卫生管理工作，管理好兽药、饲料市场，加强对种畜禽的鉴定、发证管理和种畜禽更新换代的引种工作，使畜牧生产发展迈入规范化、法制化轨道，承担本辖区重大动物疫病防控指挥部办公室的日常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2.负责有关法规宣传、贯彻、执行工作。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3.负责畜牧业发展规划、计划的组织实施，畜牧品种改良、牲畜良种繁育、标准化生产、种草养畜、现代畜牧业生产方式的建立和畜牧兽医新技术的推广、指导、服务。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4.制定兽防工作紧急预案，负责掌握县牲畜发病周期，做好兽防重点工作和牲畜防病知识的宣传工作。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lang w:eastAsia="zh-CN"/>
        </w:rPr>
        <w:t>.组织植物检疫性有害生物的普查，实施动物和动物产品检疫，相关车辆、场所等消毒，死亡动物、染疫动物及动物产品、污染物等无害化处理的实施、指导、监督。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.兽药、饲料和饲料添加剂、种畜禽、畜产品等生产、经营、使用和监督管理，无公害畜产品的产地、生产和经营监督管理。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lang w:eastAsia="zh-CN"/>
        </w:rPr>
        <w:t>.开展相关业务技术培训，做好技术咨询和信息沟通工作。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asciiTheme="minorEastAsia" w:hAnsiTheme="min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   </w:t>
      </w:r>
      <w:r>
        <w:rPr>
          <w:rFonts w:hint="eastAsia" w:asciiTheme="majorEastAsia" w:hAnsiTheme="majorEastAsia" w:eastAsiaTheme="majorEastAsia"/>
          <w:sz w:val="32"/>
          <w:lang w:eastAsia="zh-CN"/>
        </w:rPr>
        <w:t>乡兽防站无下设单位</w:t>
      </w:r>
      <w:r>
        <w:rPr>
          <w:rFonts w:hint="eastAsia" w:asciiTheme="minorEastAsia" w:hAnsiTheme="minorEastAsia"/>
          <w:color w:val="444444"/>
          <w:sz w:val="32"/>
        </w:rPr>
        <w:t>构成。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嘎措乡兽防站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嘎措乡兽防站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嘎措乡兽防站</w:t>
      </w:r>
      <w:r>
        <w:rPr>
          <w:rFonts w:hint="eastAsia" w:ascii="仿宋" w:hAnsi="仿宋" w:eastAsia="仿宋" w:cs="仿宋"/>
          <w:sz w:val="32"/>
        </w:rPr>
        <w:t>总收入为：</w:t>
      </w:r>
      <w:r>
        <w:rPr>
          <w:rFonts w:hint="eastAsia" w:ascii="仿宋" w:hAnsi="仿宋" w:eastAsia="仿宋" w:cs="仿宋"/>
          <w:sz w:val="32"/>
          <w:lang w:val="en-US" w:eastAsia="zh-CN"/>
        </w:rPr>
        <w:t>1444291.9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1444291.9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1328491.9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55800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兽防站</w:t>
      </w:r>
      <w:r>
        <w:rPr>
          <w:rFonts w:hint="eastAsia" w:ascii="仿宋" w:hAnsi="仿宋" w:eastAsia="仿宋" w:cs="仿宋"/>
          <w:sz w:val="32"/>
        </w:rPr>
        <w:t>商品和服务支出经费安排情况如下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 xml:space="preserve">元。   </w:t>
      </w:r>
    </w:p>
    <w:p>
      <w:pPr>
        <w:spacing w:line="480" w:lineRule="auto"/>
        <w:ind w:firstLine="640" w:firstLineChars="200"/>
        <w:rPr>
          <w:rFonts w:asciiTheme="majorEastAsia" w:hAnsiTheme="majorEastAsia" w:eastAsiaTheme="majorEastAsia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6000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6000元、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18000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19200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1800元、培训费3000元、维修（护）费3000元、其他商品和服务支出3000元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元。其中“三公”经费有：公务用车运行维护费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19200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1800元</w:t>
      </w:r>
      <w:r>
        <w:rPr>
          <w:rFonts w:hint="eastAsia" w:ascii="仿宋" w:hAnsi="仿宋" w:eastAsia="仿宋" w:cs="仿宋"/>
          <w:sz w:val="32"/>
        </w:rPr>
        <w:t xml:space="preserve">。 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E1D17"/>
    <w:rsid w:val="00223A2D"/>
    <w:rsid w:val="003840E1"/>
    <w:rsid w:val="003C23AA"/>
    <w:rsid w:val="00414CC8"/>
    <w:rsid w:val="00417CBF"/>
    <w:rsid w:val="004A325D"/>
    <w:rsid w:val="004B08AF"/>
    <w:rsid w:val="004F7FCA"/>
    <w:rsid w:val="005A3088"/>
    <w:rsid w:val="005C0DB9"/>
    <w:rsid w:val="005C1C9D"/>
    <w:rsid w:val="005D1116"/>
    <w:rsid w:val="005D27B5"/>
    <w:rsid w:val="005E2AAD"/>
    <w:rsid w:val="005F411D"/>
    <w:rsid w:val="006326D0"/>
    <w:rsid w:val="00643F0D"/>
    <w:rsid w:val="006654F8"/>
    <w:rsid w:val="00672256"/>
    <w:rsid w:val="006E410E"/>
    <w:rsid w:val="007262BB"/>
    <w:rsid w:val="00860833"/>
    <w:rsid w:val="009369CE"/>
    <w:rsid w:val="009850F3"/>
    <w:rsid w:val="00A64156"/>
    <w:rsid w:val="00A72455"/>
    <w:rsid w:val="00AD3003"/>
    <w:rsid w:val="00B21981"/>
    <w:rsid w:val="00BC52B0"/>
    <w:rsid w:val="00C46631"/>
    <w:rsid w:val="00D11067"/>
    <w:rsid w:val="00D91CA0"/>
    <w:rsid w:val="00E15384"/>
    <w:rsid w:val="00E454BB"/>
    <w:rsid w:val="00E86392"/>
    <w:rsid w:val="00F63E6C"/>
    <w:rsid w:val="02413537"/>
    <w:rsid w:val="024C5AB1"/>
    <w:rsid w:val="06C26D97"/>
    <w:rsid w:val="06D61A29"/>
    <w:rsid w:val="0BDB52FA"/>
    <w:rsid w:val="18D44A55"/>
    <w:rsid w:val="1B261B13"/>
    <w:rsid w:val="1C1571E9"/>
    <w:rsid w:val="1FCA3EA8"/>
    <w:rsid w:val="219A1D45"/>
    <w:rsid w:val="326E4669"/>
    <w:rsid w:val="4AED0AAE"/>
    <w:rsid w:val="4BD26E4F"/>
    <w:rsid w:val="55002C1F"/>
    <w:rsid w:val="5EC5390C"/>
    <w:rsid w:val="65633DA3"/>
    <w:rsid w:val="70CF0908"/>
    <w:rsid w:val="71902EDE"/>
    <w:rsid w:val="73225483"/>
    <w:rsid w:val="74522CB1"/>
    <w:rsid w:val="75287994"/>
    <w:rsid w:val="7D354944"/>
    <w:rsid w:val="7D975D5F"/>
    <w:rsid w:val="7FC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35322-2887-4FAC-8622-3DB0963593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353</Words>
  <Characters>2014</Characters>
  <Lines>16</Lines>
  <Paragraphs>4</Paragraphs>
  <ScaleCrop>false</ScaleCrop>
  <LinksUpToDate>false</LinksUpToDate>
  <CharactersWithSpaces>2363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2018-04-07T10:36:00Z</dcterms:created>
  <dc:creator>PC</dc:creator>
  <cp:lastModifiedBy>lenovo</cp:lastModifiedBy>
  <dcterms:modified xsi:type="dcterms:W3CDTF">2018-06-11T20:49:53Z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