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260" w:firstLineChars="600"/>
        <w:rPr>
          <w:b/>
          <w:sz w:val="48"/>
          <w:szCs w:val="48"/>
        </w:rPr>
      </w:pPr>
      <w:r>
        <w:rPr>
          <w:rFonts w:hint="eastAsia"/>
        </w:rPr>
        <w:t xml:space="preserve"> </w:t>
      </w:r>
      <w:r>
        <w:rPr>
          <w:rFonts w:hint="eastAsia"/>
          <w:b/>
          <w:sz w:val="48"/>
          <w:szCs w:val="48"/>
        </w:rPr>
        <w:t>教体局2018年度部门预算</w:t>
      </w: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2018年</w:t>
      </w:r>
      <w:r>
        <w:rPr>
          <w:rFonts w:hint="eastAsia"/>
          <w:b/>
          <w:sz w:val="48"/>
          <w:szCs w:val="48"/>
          <w:lang w:val="en-US" w:eastAsia="zh-CN"/>
        </w:rPr>
        <w:t>6</w:t>
      </w:r>
      <w:r>
        <w:rPr>
          <w:rFonts w:hint="eastAsia"/>
          <w:b/>
          <w:sz w:val="48"/>
          <w:szCs w:val="48"/>
        </w:rPr>
        <w:t>月1日</w:t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            </w:t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目录</w:t>
      </w:r>
    </w:p>
    <w:p>
      <w:pPr>
        <w:pStyle w:val="4"/>
        <w:tabs>
          <w:tab w:val="right" w:leader="dot" w:pos="8296"/>
        </w:tabs>
        <w:rPr>
          <w:sz w:val="30"/>
          <w:szCs w:val="30"/>
          <w:lang w:bidi="bo-CN"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</w:instrText>
      </w:r>
      <w:r>
        <w:rPr>
          <w:rFonts w:hint="eastAsia"/>
          <w:b/>
          <w:sz w:val="30"/>
          <w:szCs w:val="30"/>
        </w:rPr>
        <w:instrText xml:space="preserve">TOC \o "1-3" \h \z \u</w:instrText>
      </w:r>
      <w:r>
        <w:rPr>
          <w:b/>
          <w:sz w:val="30"/>
          <w:szCs w:val="30"/>
        </w:rPr>
        <w:instrText xml:space="preserve"> </w:instrText>
      </w:r>
      <w:r>
        <w:rPr>
          <w:b/>
          <w:sz w:val="30"/>
          <w:szCs w:val="30"/>
        </w:rPr>
        <w:fldChar w:fldCharType="separate"/>
      </w:r>
      <w:r>
        <w:fldChar w:fldCharType="begin"/>
      </w:r>
      <w:r>
        <w:instrText xml:space="preserve"> HYPERLINK \l "_Toc510904295" </w:instrText>
      </w:r>
      <w:r>
        <w:fldChar w:fldCharType="separate"/>
      </w:r>
      <w:r>
        <w:rPr>
          <w:rStyle w:val="8"/>
          <w:rFonts w:hint="eastAsia"/>
          <w:b/>
          <w:sz w:val="30"/>
          <w:szCs w:val="30"/>
        </w:rPr>
        <w:t>第一部分</w:t>
      </w:r>
      <w:r>
        <w:rPr>
          <w:rStyle w:val="8"/>
          <w:b/>
          <w:sz w:val="30"/>
          <w:szCs w:val="30"/>
        </w:rPr>
        <w:t xml:space="preserve">  </w:t>
      </w:r>
      <w:r>
        <w:rPr>
          <w:rStyle w:val="8"/>
          <w:rFonts w:hint="eastAsia"/>
          <w:b/>
          <w:sz w:val="30"/>
          <w:szCs w:val="30"/>
        </w:rPr>
        <w:t>教体局概况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_Toc510904295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2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"_Toc510904296" </w:instrText>
      </w:r>
      <w:r>
        <w:fldChar w:fldCharType="separate"/>
      </w:r>
      <w:r>
        <w:rPr>
          <w:rStyle w:val="8"/>
          <w:rFonts w:hint="eastAsia"/>
          <w:b/>
          <w:sz w:val="30"/>
          <w:szCs w:val="30"/>
        </w:rPr>
        <w:t>第二部分教体局</w:t>
      </w:r>
      <w:r>
        <w:rPr>
          <w:rStyle w:val="8"/>
          <w:b/>
          <w:sz w:val="30"/>
          <w:szCs w:val="30"/>
        </w:rPr>
        <w:t>2018</w:t>
      </w:r>
      <w:r>
        <w:rPr>
          <w:rStyle w:val="8"/>
          <w:rFonts w:hint="eastAsia"/>
          <w:b/>
          <w:sz w:val="30"/>
          <w:szCs w:val="30"/>
        </w:rPr>
        <w:t>年度部门预算明细表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_Toc510904296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4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"_Toc510904297"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一、</w:t>
      </w:r>
      <w:r>
        <w:rPr>
          <w:sz w:val="30"/>
          <w:szCs w:val="30"/>
          <w:lang w:bidi="bo-CN"/>
        </w:rPr>
        <w:tab/>
      </w:r>
      <w:r>
        <w:rPr>
          <w:rStyle w:val="8"/>
          <w:rFonts w:hint="eastAsia"/>
          <w:sz w:val="30"/>
          <w:szCs w:val="30"/>
        </w:rPr>
        <w:t>财政拨款收支总表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_Toc510904297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4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"_Toc510904298"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二、</w:t>
      </w:r>
      <w:r>
        <w:rPr>
          <w:sz w:val="30"/>
          <w:szCs w:val="30"/>
          <w:lang w:bidi="bo-CN"/>
        </w:rPr>
        <w:tab/>
      </w:r>
      <w:r>
        <w:rPr>
          <w:rStyle w:val="8"/>
          <w:rFonts w:hint="eastAsia"/>
          <w:sz w:val="30"/>
          <w:szCs w:val="30"/>
        </w:rPr>
        <w:t>一般公共预算收支表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_Toc510904298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4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"_Toc510904299"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三、</w:t>
      </w:r>
      <w:r>
        <w:rPr>
          <w:sz w:val="30"/>
          <w:szCs w:val="30"/>
          <w:lang w:bidi="bo-CN"/>
        </w:rPr>
        <w:tab/>
      </w:r>
      <w:r>
        <w:rPr>
          <w:rStyle w:val="8"/>
          <w:rFonts w:hint="eastAsia"/>
          <w:sz w:val="30"/>
          <w:szCs w:val="30"/>
        </w:rPr>
        <w:t>一般公共预算基本支出表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_Toc510904299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4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"_Toc510904300"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四、</w:t>
      </w:r>
      <w:r>
        <w:rPr>
          <w:sz w:val="30"/>
          <w:szCs w:val="30"/>
          <w:lang w:bidi="bo-CN"/>
        </w:rPr>
        <w:tab/>
      </w:r>
      <w:r>
        <w:rPr>
          <w:rStyle w:val="8"/>
          <w:rFonts w:hint="eastAsia"/>
          <w:sz w:val="30"/>
          <w:szCs w:val="30"/>
        </w:rPr>
        <w:t>一般公共预算“三公”经费支出表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_Toc510904300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4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"_Toc510904301"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五、</w:t>
      </w:r>
      <w:r>
        <w:rPr>
          <w:sz w:val="30"/>
          <w:szCs w:val="30"/>
          <w:lang w:bidi="bo-CN"/>
        </w:rPr>
        <w:tab/>
      </w:r>
      <w:r>
        <w:rPr>
          <w:rStyle w:val="8"/>
          <w:rFonts w:hint="eastAsia"/>
          <w:sz w:val="30"/>
          <w:szCs w:val="30"/>
        </w:rPr>
        <w:t>部门收支总表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_Toc510904301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4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"_Toc510904302"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六、</w:t>
      </w:r>
      <w:r>
        <w:rPr>
          <w:sz w:val="30"/>
          <w:szCs w:val="30"/>
          <w:lang w:bidi="bo-CN"/>
        </w:rPr>
        <w:tab/>
      </w:r>
      <w:r>
        <w:rPr>
          <w:rStyle w:val="8"/>
          <w:rFonts w:hint="eastAsia"/>
          <w:sz w:val="30"/>
          <w:szCs w:val="30"/>
        </w:rPr>
        <w:t>部门收入总表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_Toc510904302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4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"_Toc510904303"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七、</w:t>
      </w:r>
      <w:r>
        <w:rPr>
          <w:sz w:val="30"/>
          <w:szCs w:val="30"/>
          <w:lang w:bidi="bo-CN"/>
        </w:rPr>
        <w:tab/>
      </w:r>
      <w:r>
        <w:rPr>
          <w:rStyle w:val="8"/>
          <w:rFonts w:hint="eastAsia"/>
          <w:sz w:val="30"/>
          <w:szCs w:val="30"/>
        </w:rPr>
        <w:t>部门支出总表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_Toc510904303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4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"_Toc510904304" </w:instrText>
      </w:r>
      <w:r>
        <w:fldChar w:fldCharType="separate"/>
      </w:r>
      <w:r>
        <w:rPr>
          <w:rStyle w:val="8"/>
          <w:rFonts w:hint="eastAsia"/>
          <w:b/>
          <w:sz w:val="30"/>
          <w:szCs w:val="30"/>
        </w:rPr>
        <w:t>第三部分</w:t>
      </w:r>
      <w:r>
        <w:rPr>
          <w:rStyle w:val="8"/>
          <w:b/>
          <w:sz w:val="30"/>
          <w:szCs w:val="30"/>
        </w:rPr>
        <w:t xml:space="preserve">   </w:t>
      </w:r>
      <w:r>
        <w:rPr>
          <w:rStyle w:val="8"/>
          <w:rFonts w:hint="eastAsia"/>
          <w:b/>
          <w:sz w:val="30"/>
          <w:szCs w:val="30"/>
        </w:rPr>
        <w:t>教体局</w:t>
      </w:r>
      <w:r>
        <w:rPr>
          <w:rStyle w:val="8"/>
          <w:b/>
          <w:sz w:val="30"/>
          <w:szCs w:val="30"/>
        </w:rPr>
        <w:t>2018</w:t>
      </w:r>
      <w:r>
        <w:rPr>
          <w:rStyle w:val="8"/>
          <w:rFonts w:hint="eastAsia"/>
          <w:b/>
          <w:sz w:val="30"/>
          <w:szCs w:val="30"/>
        </w:rPr>
        <w:t>年度部门预算数据分析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_Toc510904304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5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"_Toc510904305"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一、</w:t>
      </w:r>
      <w:r>
        <w:rPr>
          <w:rStyle w:val="8"/>
          <w:sz w:val="30"/>
          <w:szCs w:val="30"/>
        </w:rPr>
        <w:t>2018</w:t>
      </w:r>
      <w:r>
        <w:rPr>
          <w:rStyle w:val="8"/>
          <w:rFonts w:hint="eastAsia"/>
          <w:sz w:val="30"/>
          <w:szCs w:val="30"/>
        </w:rPr>
        <w:t>年度财政拨款收支预算情况总体说明。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_Toc510904305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5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"_Toc510904306"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二、</w:t>
      </w:r>
      <w:r>
        <w:rPr>
          <w:rStyle w:val="8"/>
          <w:sz w:val="30"/>
          <w:szCs w:val="30"/>
        </w:rPr>
        <w:t>2018</w:t>
      </w:r>
      <w:r>
        <w:rPr>
          <w:rStyle w:val="8"/>
          <w:rFonts w:hint="eastAsia"/>
          <w:sz w:val="30"/>
          <w:szCs w:val="30"/>
        </w:rPr>
        <w:t>年度一般公共预算当年财政拨款情况说明。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_Toc510904306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5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"_Toc510904307"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三、</w:t>
      </w:r>
      <w:r>
        <w:rPr>
          <w:rStyle w:val="8"/>
          <w:sz w:val="30"/>
          <w:szCs w:val="30"/>
        </w:rPr>
        <w:t>2018</w:t>
      </w:r>
      <w:r>
        <w:rPr>
          <w:rStyle w:val="8"/>
          <w:rFonts w:hint="eastAsia"/>
          <w:sz w:val="30"/>
          <w:szCs w:val="30"/>
        </w:rPr>
        <w:t>年度一般公共预算基本支出情况说明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_Toc510904307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6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5"/>
        <w:tabs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"_Toc510904308" </w:instrText>
      </w:r>
      <w:r>
        <w:fldChar w:fldCharType="separate"/>
      </w:r>
      <w:r>
        <w:rPr>
          <w:rStyle w:val="8"/>
          <w:rFonts w:hint="eastAsia"/>
          <w:sz w:val="30"/>
          <w:szCs w:val="30"/>
        </w:rPr>
        <w:t>四、</w:t>
      </w:r>
      <w:r>
        <w:rPr>
          <w:rStyle w:val="8"/>
          <w:sz w:val="30"/>
          <w:szCs w:val="30"/>
        </w:rPr>
        <w:t>2018</w:t>
      </w:r>
      <w:r>
        <w:rPr>
          <w:rStyle w:val="8"/>
          <w:rFonts w:hint="eastAsia"/>
          <w:sz w:val="30"/>
          <w:szCs w:val="30"/>
        </w:rPr>
        <w:t>年度一般公共预算“三公”经费预算情况说明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_Toc510904308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6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rPr>
          <w:sz w:val="30"/>
          <w:szCs w:val="30"/>
          <w:lang w:bidi="bo-CN"/>
        </w:rPr>
      </w:pPr>
      <w:r>
        <w:fldChar w:fldCharType="begin"/>
      </w:r>
      <w:r>
        <w:instrText xml:space="preserve"> HYPERLINK \l "_Toc510904309" </w:instrText>
      </w:r>
      <w:r>
        <w:fldChar w:fldCharType="separate"/>
      </w:r>
      <w:r>
        <w:rPr>
          <w:rStyle w:val="8"/>
          <w:rFonts w:hint="eastAsia"/>
          <w:b/>
          <w:sz w:val="30"/>
          <w:szCs w:val="30"/>
        </w:rPr>
        <w:t>第四部分</w:t>
      </w:r>
      <w:r>
        <w:rPr>
          <w:rStyle w:val="8"/>
          <w:b/>
          <w:sz w:val="30"/>
          <w:szCs w:val="30"/>
        </w:rPr>
        <w:t xml:space="preserve">  </w:t>
      </w:r>
      <w:r>
        <w:rPr>
          <w:rStyle w:val="8"/>
          <w:rFonts w:hint="eastAsia"/>
          <w:b/>
          <w:sz w:val="30"/>
          <w:szCs w:val="30"/>
        </w:rPr>
        <w:t>名词解释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_Toc510904309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6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rPr>
          <w:b/>
          <w:sz w:val="32"/>
          <w:szCs w:val="32"/>
        </w:rPr>
      </w:pPr>
      <w:r>
        <w:rPr>
          <w:b/>
          <w:sz w:val="30"/>
          <w:szCs w:val="30"/>
        </w:rPr>
        <w:fldChar w:fldCharType="end"/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  <w:bookmarkStart w:id="0" w:name="_Toc510904295"/>
    </w:p>
    <w:p>
      <w:pPr>
        <w:jc w:val="center"/>
        <w:outlineLvl w:val="0"/>
        <w:rPr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第一部分 教体局概况</w:t>
      </w:r>
      <w:bookmarkEnd w:id="0"/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一、主要职责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（一）贯彻执行党和国家的教育体育工作方针、政策和有关法规，研究拟定全县教育体育改革和发展规划、全县教育体育规范性文件，并组织实施和监督检查。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（二）负责全县各级各类教育的统筹、协调和管理，规划全县教育布局和结构优化，指导各级各类学校、幼儿园的教育教学及教研教改，全面实施素质教育。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（三）负责推进全县义务教育均衡发展，指导普通高中教育、学前教育、特殊教育工作。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（四）指导全县学校、幼儿园的德育、体育、卫生、艺术教育、国防教育、法制教育和青少年校外活动中心教育等工作。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（五）负责全县民办教育的综合管理、设立、审批、审核工作。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六）主管全县教师工作。执行国家教师资格标准，指导教育系统人才队伍建设工作；在核定编制总量内，提出增减调剂教职工编制意见，统筹优化使用；负责全县教师调配、聘用、交流、考核、评优树模、奖惩、退休、抚恤等工作；负责组织实施全县教师培训；按照干部管理权限对学校领导班子进行考察任免、管理及后备干部队伍建设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七）统筹管理教育经费，编制下达教育经费预算并监督执行，管理教育专项资金；参与拟定教育经费筹措、教育拨款、教育基建投资、教育收费、学生资助的政策和管理办法；监督教育经费的使用情况；按有关规定管理域内外对我县教育援助、教育贷款；实施家庭经济困难学生的资助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（八）负责全县教育信息化建设与管理工作，推进信息技术教育应用。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（九）负责全县学校各类招生考试工作，指导学籍学历管理工作。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（十）贯彻国家语言文字工作规范、标准，指导推广普通话工作。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（十一）负责全县教育督导工作，依法、依规或授权开展督政、督学和教育监测评估工作。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（十二）负责教育体育系统的安全稳定工作，负责对全县各类学校安全管理工作的指导、检查和考核。负责系统内信访、防范邪教等工作。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（十三）指导全县学校、幼儿园后勤保障服务和管理工作。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（十四）负责推行全民健身计划的实施，指导群众性体育活动的开展，实施国家体育锻炼标准，开展国民体质监测、定期公布全县国民体质状况；指导公共体育设施建设,负责对公共体育设施的监督管理。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（十五）统筹规划全县竞技体育发展,研究确定运动项目设置和重点布局,完善训练体制，推动体育项目普及，发现和向上级输送体育人才;统筹规划青少年体育发展,指导和推进青少年体育工作。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（十六）加强对健身气功活动的开展及设立站点日常管理工作。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（十六）负责本系统党的组织建设、党风廉政建设、纪检监察工作和精神文明建设以及改革、发展、创建工作。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（十七）负责办理教育体育行政许可事项和教育体育行政执法。</w:t>
      </w:r>
    </w:p>
    <w:p>
      <w:pPr>
        <w:pStyle w:val="6"/>
        <w:shd w:val="clear" w:color="auto" w:fill="FFFFFF"/>
        <w:wordWrap w:val="0"/>
        <w:snapToGrid w:val="0"/>
        <w:contextualSpacing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（十八）完成县委、县政府交办的其他工作。</w:t>
      </w:r>
    </w:p>
    <w:p>
      <w:pPr>
        <w:pStyle w:val="10"/>
        <w:ind w:left="1395"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10"/>
        <w:ind w:left="1395"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10"/>
        <w:ind w:left="1395"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10"/>
        <w:ind w:left="1395"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10"/>
        <w:ind w:left="1395"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10"/>
        <w:ind w:left="1395"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10"/>
        <w:ind w:left="1395"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both"/>
        <w:outlineLvl w:val="0"/>
        <w:rPr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</w:p>
    <w:p>
      <w:pPr>
        <w:jc w:val="center"/>
        <w:outlineLvl w:val="0"/>
        <w:rPr>
          <w:b/>
          <w:sz w:val="48"/>
          <w:szCs w:val="48"/>
        </w:rPr>
      </w:pPr>
      <w:bookmarkStart w:id="1" w:name="_Toc510904296"/>
      <w:r>
        <w:rPr>
          <w:rFonts w:hint="eastAsia"/>
          <w:b/>
          <w:sz w:val="48"/>
          <w:szCs w:val="48"/>
        </w:rPr>
        <w:t>第二部分教体局2018年度部门预算明细表</w:t>
      </w:r>
      <w:bookmarkEnd w:id="1"/>
    </w:p>
    <w:p>
      <w:pPr>
        <w:pStyle w:val="10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2" w:name="_Toc510904297"/>
      <w:r>
        <w:rPr>
          <w:rFonts w:hint="eastAsia" w:ascii="仿宋" w:hAnsi="仿宋" w:eastAsia="仿宋" w:cs="仿宋"/>
          <w:sz w:val="32"/>
          <w:szCs w:val="32"/>
        </w:rPr>
        <w:t>财政拨款收支总表</w:t>
      </w:r>
      <w:bookmarkEnd w:id="2"/>
    </w:p>
    <w:p>
      <w:pPr>
        <w:pStyle w:val="10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3" w:name="_Toc510904298"/>
      <w:r>
        <w:rPr>
          <w:rFonts w:hint="eastAsia" w:ascii="仿宋" w:hAnsi="仿宋" w:eastAsia="仿宋" w:cs="仿宋"/>
          <w:sz w:val="32"/>
          <w:szCs w:val="32"/>
        </w:rPr>
        <w:t>一般公共预算收支表</w:t>
      </w:r>
      <w:bookmarkEnd w:id="3"/>
    </w:p>
    <w:p>
      <w:pPr>
        <w:pStyle w:val="10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4" w:name="_Toc510904299"/>
      <w:r>
        <w:rPr>
          <w:rFonts w:hint="eastAsia" w:ascii="仿宋" w:hAnsi="仿宋" w:eastAsia="仿宋" w:cs="仿宋"/>
          <w:sz w:val="32"/>
          <w:szCs w:val="32"/>
        </w:rPr>
        <w:t>一般公共预算基本支出表</w:t>
      </w:r>
      <w:bookmarkEnd w:id="4"/>
    </w:p>
    <w:p>
      <w:pPr>
        <w:pStyle w:val="10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5" w:name="_Toc510904300"/>
      <w:r>
        <w:rPr>
          <w:rFonts w:hint="eastAsia" w:ascii="仿宋" w:hAnsi="仿宋" w:eastAsia="仿宋" w:cs="仿宋"/>
          <w:sz w:val="32"/>
          <w:szCs w:val="32"/>
        </w:rPr>
        <w:t>一般公共预算“三公”经费支出表</w:t>
      </w:r>
      <w:bookmarkEnd w:id="5"/>
    </w:p>
    <w:p>
      <w:pPr>
        <w:pStyle w:val="10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6" w:name="_Toc510904301"/>
      <w:r>
        <w:rPr>
          <w:rFonts w:hint="eastAsia" w:ascii="仿宋" w:hAnsi="仿宋" w:eastAsia="仿宋" w:cs="仿宋"/>
          <w:sz w:val="32"/>
          <w:szCs w:val="32"/>
        </w:rPr>
        <w:t>部门收支总表</w:t>
      </w:r>
      <w:bookmarkEnd w:id="6"/>
    </w:p>
    <w:p>
      <w:pPr>
        <w:pStyle w:val="10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7" w:name="_Toc510904302"/>
      <w:r>
        <w:rPr>
          <w:rFonts w:hint="eastAsia" w:ascii="仿宋" w:hAnsi="仿宋" w:eastAsia="仿宋" w:cs="仿宋"/>
          <w:sz w:val="32"/>
          <w:szCs w:val="32"/>
        </w:rPr>
        <w:t>部门收入总表</w:t>
      </w:r>
      <w:bookmarkEnd w:id="7"/>
    </w:p>
    <w:p>
      <w:pPr>
        <w:pStyle w:val="10"/>
        <w:numPr>
          <w:ilvl w:val="0"/>
          <w:numId w:val="1"/>
        </w:numPr>
        <w:ind w:left="902" w:hanging="902" w:firstLineChars="0"/>
        <w:outlineLvl w:val="1"/>
        <w:rPr>
          <w:rFonts w:hint="eastAsia" w:ascii="仿宋" w:hAnsi="仿宋" w:eastAsia="仿宋" w:cs="仿宋"/>
          <w:sz w:val="32"/>
          <w:szCs w:val="32"/>
        </w:rPr>
      </w:pPr>
      <w:bookmarkStart w:id="8" w:name="_Toc510904303"/>
      <w:r>
        <w:rPr>
          <w:rFonts w:hint="eastAsia" w:ascii="仿宋" w:hAnsi="仿宋" w:eastAsia="仿宋" w:cs="仿宋"/>
          <w:sz w:val="32"/>
          <w:szCs w:val="32"/>
        </w:rPr>
        <w:t>部门支出总表</w:t>
      </w:r>
      <w:bookmarkEnd w:id="8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center"/>
        <w:outlineLvl w:val="0"/>
        <w:rPr>
          <w:b/>
          <w:sz w:val="48"/>
          <w:szCs w:val="48"/>
        </w:rPr>
      </w:pPr>
      <w:bookmarkStart w:id="9" w:name="_Toc510904304"/>
      <w:r>
        <w:rPr>
          <w:rFonts w:hint="eastAsia"/>
          <w:b/>
          <w:sz w:val="48"/>
          <w:szCs w:val="48"/>
        </w:rPr>
        <w:t>第三部分   教体局2018年度部门预算数据分析</w:t>
      </w:r>
      <w:bookmarkEnd w:id="9"/>
    </w:p>
    <w:p>
      <w:pPr>
        <w:outlineLvl w:val="1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0" w:name="_Toc510904305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一、2018年度财政拨款收支预算情况总体说明。</w:t>
      </w:r>
      <w:bookmarkEnd w:id="10"/>
    </w:p>
    <w:p>
      <w:pPr>
        <w:ind w:firstLine="640" w:firstLineChars="200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2018年教体局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sz w:val="32"/>
          <w:szCs w:val="32"/>
        </w:rPr>
        <w:t>收入为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60865574.4</w:t>
      </w:r>
      <w:r>
        <w:rPr>
          <w:rFonts w:hint="eastAsia" w:ascii="仿宋" w:hAnsi="仿宋" w:eastAsia="仿宋" w:cs="仿宋"/>
          <w:sz w:val="32"/>
          <w:szCs w:val="32"/>
        </w:rPr>
        <w:t xml:space="preserve">元。   </w:t>
      </w:r>
      <w:r>
        <w:rPr>
          <w:rFonts w:hint="eastAsia" w:asciiTheme="majorEastAsia" w:hAnsiTheme="majorEastAsia" w:eastAsiaTheme="majorEastAsia"/>
          <w:sz w:val="36"/>
          <w:szCs w:val="36"/>
        </w:rPr>
        <w:t xml:space="preserve">     </w:t>
      </w:r>
    </w:p>
    <w:p>
      <w:pPr>
        <w:outlineLvl w:val="1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11" w:name="_Toc510904306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二、2018年度一般公共预算当年财政拨款情况说明。</w:t>
      </w:r>
      <w:bookmarkEnd w:id="11"/>
    </w:p>
    <w:p>
      <w:pPr>
        <w:spacing w:line="360" w:lineRule="auto"/>
        <w:ind w:firstLine="640" w:firstLineChars="200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教育局财政拨款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60865574.4</w:t>
      </w:r>
      <w:r>
        <w:rPr>
          <w:rFonts w:hint="eastAsia" w:ascii="仿宋" w:hAnsi="仿宋" w:eastAsia="仿宋" w:cs="仿宋"/>
          <w:sz w:val="32"/>
          <w:szCs w:val="32"/>
        </w:rPr>
        <w:t>元，其中，工资福利支出：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2115274.4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商品服务支出：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58615300元。</w:t>
      </w:r>
    </w:p>
    <w:p>
      <w:pPr>
        <w:outlineLvl w:val="1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12" w:name="_Toc510904307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  <w:bookmarkEnd w:id="12"/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教体局商品服务支出经费安排情况：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135000</w:t>
      </w:r>
      <w:r>
        <w:rPr>
          <w:rFonts w:hint="eastAsia" w:ascii="仿宋" w:hAnsi="仿宋" w:eastAsia="仿宋" w:cs="仿宋"/>
          <w:sz w:val="32"/>
          <w:szCs w:val="32"/>
        </w:rPr>
        <w:t>元，其中：办公费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10000元、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3000元、培训费5000元、维修（护）费5000、其他商品和服务支出10000元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outlineLvl w:val="1"/>
        <w:rPr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  <w:t>四、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2018年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  <w:t>教体局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一般公共预算拨款中商品和服务支出预算为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  <w:lang w:val="en-US" w:eastAsia="zh-CN"/>
        </w:rPr>
        <w:t>135000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元。</w:t>
      </w:r>
      <w:r>
        <w:rPr>
          <w:rFonts w:hint="eastAsia" w:ascii="仿宋" w:hAnsi="仿宋" w:eastAsia="仿宋" w:cs="仿宋"/>
          <w:sz w:val="32"/>
          <w:szCs w:val="32"/>
        </w:rPr>
        <w:t>其中“三公”经费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公务用车运行维护费为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jc w:val="left"/>
        <w:rPr>
          <w:sz w:val="36"/>
          <w:szCs w:val="36"/>
        </w:rPr>
      </w:pPr>
    </w:p>
    <w:p>
      <w:pPr>
        <w:spacing w:line="360" w:lineRule="auto"/>
        <w:jc w:val="left"/>
        <w:rPr>
          <w:sz w:val="36"/>
          <w:szCs w:val="36"/>
        </w:rPr>
      </w:pPr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6E29"/>
    <w:multiLevelType w:val="multilevel"/>
    <w:tmpl w:val="55B66E29"/>
    <w:lvl w:ilvl="0" w:tentative="0">
      <w:start w:val="1"/>
      <w:numFmt w:val="japaneseCounting"/>
      <w:lvlText w:val="%1、"/>
      <w:lvlJc w:val="left"/>
      <w:pPr>
        <w:ind w:left="900" w:hanging="900"/>
      </w:pPr>
      <w:rPr>
        <w:rFonts w:hint="default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B59"/>
    <w:rsid w:val="00020114"/>
    <w:rsid w:val="00045422"/>
    <w:rsid w:val="000E57EF"/>
    <w:rsid w:val="001018EB"/>
    <w:rsid w:val="001458AD"/>
    <w:rsid w:val="00185C73"/>
    <w:rsid w:val="00375F00"/>
    <w:rsid w:val="003B7338"/>
    <w:rsid w:val="00433B59"/>
    <w:rsid w:val="00515EFF"/>
    <w:rsid w:val="005408B7"/>
    <w:rsid w:val="00586ABF"/>
    <w:rsid w:val="005F67C3"/>
    <w:rsid w:val="006606A1"/>
    <w:rsid w:val="00672AA6"/>
    <w:rsid w:val="0069466D"/>
    <w:rsid w:val="00732FCC"/>
    <w:rsid w:val="007D0DC6"/>
    <w:rsid w:val="009301A4"/>
    <w:rsid w:val="009A63B0"/>
    <w:rsid w:val="009D75B7"/>
    <w:rsid w:val="00A554DC"/>
    <w:rsid w:val="00AF1681"/>
    <w:rsid w:val="00AF30BB"/>
    <w:rsid w:val="00B40496"/>
    <w:rsid w:val="00B45919"/>
    <w:rsid w:val="00BE2154"/>
    <w:rsid w:val="00C5280F"/>
    <w:rsid w:val="00C5452B"/>
    <w:rsid w:val="00D30E40"/>
    <w:rsid w:val="00D35E87"/>
    <w:rsid w:val="00E76F3B"/>
    <w:rsid w:val="00EE6D38"/>
    <w:rsid w:val="00EF22AA"/>
    <w:rsid w:val="00F20830"/>
    <w:rsid w:val="00F94CBF"/>
    <w:rsid w:val="00FA5DB6"/>
    <w:rsid w:val="243329F5"/>
    <w:rsid w:val="448A3E6D"/>
    <w:rsid w:val="46EB052D"/>
    <w:rsid w:val="545F7193"/>
    <w:rsid w:val="601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bo-CN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bo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6D4C8-9F83-48B6-AF19-0C55BE04C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529</Words>
  <Characters>3016</Characters>
  <Lines>25</Lines>
  <Paragraphs>7</Paragraphs>
  <ScaleCrop>false</ScaleCrop>
  <LinksUpToDate>false</LinksUpToDate>
  <CharactersWithSpaces>3538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2018-04-07T14:55:00Z</dcterms:created>
  <dc:creator>Administrator</dc:creator>
  <cp:lastModifiedBy>lenovo</cp:lastModifiedBy>
  <dcterms:modified xsi:type="dcterms:W3CDTF">2018-06-11T20:56:47Z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