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44"/>
          <w:szCs w:val="44"/>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rPr>
        <w:t>卫生局2018年度部门预算</w:t>
      </w: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sz w:val="44"/>
          <w:szCs w:val="44"/>
        </w:rPr>
      </w:pPr>
    </w:p>
    <w:p>
      <w:pPr>
        <w:widowControl/>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2018年</w:t>
      </w:r>
      <w:r>
        <w:rPr>
          <w:rFonts w:hint="eastAsia" w:asciiTheme="majorEastAsia" w:hAnsiTheme="majorEastAsia" w:eastAsiaTheme="majorEastAsia"/>
          <w:sz w:val="44"/>
          <w:szCs w:val="44"/>
          <w:lang w:val="en-US" w:eastAsia="zh-CN"/>
        </w:rPr>
        <w:t>6</w:t>
      </w:r>
      <w:r>
        <w:rPr>
          <w:rFonts w:hint="eastAsia" w:asciiTheme="majorEastAsia" w:hAnsiTheme="majorEastAsia" w:eastAsiaTheme="majorEastAsia"/>
          <w:sz w:val="44"/>
          <w:szCs w:val="44"/>
        </w:rPr>
        <w:t>月1日</w:t>
      </w:r>
    </w:p>
    <w:p>
      <w:pPr>
        <w:widowControl/>
        <w:jc w:val="center"/>
        <w:rPr>
          <w:rFonts w:asciiTheme="majorEastAsia" w:hAnsiTheme="majorEastAsia" w:eastAsiaTheme="majorEastAsia"/>
          <w:b/>
          <w:bCs/>
          <w:sz w:val="52"/>
          <w:szCs w:val="52"/>
        </w:rPr>
      </w:pPr>
    </w:p>
    <w:p>
      <w:pPr>
        <w:spacing w:line="480" w:lineRule="auto"/>
        <w:jc w:val="center"/>
        <w:rPr>
          <w:b/>
          <w:bCs/>
          <w:sz w:val="44"/>
          <w:szCs w:val="44"/>
        </w:rPr>
      </w:pPr>
    </w:p>
    <w:p>
      <w:pPr>
        <w:spacing w:line="480" w:lineRule="auto"/>
        <w:jc w:val="center"/>
        <w:rPr>
          <w:b/>
          <w:bCs/>
          <w:sz w:val="44"/>
          <w:szCs w:val="44"/>
        </w:rPr>
      </w:pPr>
    </w:p>
    <w:p>
      <w:pPr>
        <w:spacing w:line="480" w:lineRule="auto"/>
        <w:jc w:val="center"/>
        <w:rPr>
          <w:b/>
          <w:bCs/>
          <w:sz w:val="44"/>
          <w:szCs w:val="44"/>
        </w:rPr>
      </w:pPr>
    </w:p>
    <w:p>
      <w:pPr>
        <w:spacing w:line="480" w:lineRule="auto"/>
        <w:jc w:val="center"/>
        <w:rPr>
          <w:b/>
          <w:bCs/>
          <w:sz w:val="44"/>
          <w:szCs w:val="44"/>
        </w:rPr>
      </w:pPr>
    </w:p>
    <w:p>
      <w:pPr>
        <w:spacing w:line="480" w:lineRule="auto"/>
        <w:ind w:firstLine="3755" w:firstLineChars="850"/>
        <w:rPr>
          <w:b/>
          <w:bCs/>
          <w:sz w:val="44"/>
          <w:szCs w:val="44"/>
        </w:rPr>
      </w:pPr>
      <w:r>
        <w:rPr>
          <w:rFonts w:hint="eastAsia"/>
          <w:b/>
          <w:bCs/>
          <w:sz w:val="44"/>
          <w:szCs w:val="44"/>
        </w:rPr>
        <w:t>目录</w:t>
      </w:r>
    </w:p>
    <w:p>
      <w:pPr>
        <w:spacing w:line="480" w:lineRule="auto"/>
      </w:pPr>
    </w:p>
    <w:p>
      <w:pPr>
        <w:spacing w:line="480" w:lineRule="auto"/>
        <w:rPr>
          <w:b/>
          <w:bCs/>
          <w:sz w:val="36"/>
          <w:szCs w:val="36"/>
        </w:rPr>
      </w:pPr>
      <w:r>
        <w:rPr>
          <w:rFonts w:hint="eastAsia"/>
          <w:b/>
          <w:bCs/>
          <w:sz w:val="36"/>
          <w:szCs w:val="36"/>
        </w:rPr>
        <w:t xml:space="preserve">第一部分  </w:t>
      </w:r>
      <w:r>
        <w:rPr>
          <w:rFonts w:hint="eastAsia"/>
          <w:b/>
          <w:bCs/>
          <w:sz w:val="36"/>
          <w:szCs w:val="36"/>
          <w:lang w:eastAsia="zh-CN"/>
        </w:rPr>
        <w:t>双湖县</w:t>
      </w:r>
      <w:r>
        <w:rPr>
          <w:rFonts w:hint="eastAsia"/>
          <w:b/>
          <w:bCs/>
          <w:sz w:val="36"/>
          <w:szCs w:val="36"/>
        </w:rPr>
        <w:t>卫生局概况</w:t>
      </w:r>
    </w:p>
    <w:p>
      <w:pPr>
        <w:spacing w:line="480" w:lineRule="auto"/>
        <w:rPr>
          <w:rFonts w:hint="eastAsia" w:ascii="仿宋" w:hAnsi="仿宋" w:eastAsia="仿宋" w:cs="仿宋"/>
          <w:sz w:val="32"/>
        </w:rPr>
      </w:pPr>
      <w:r>
        <w:rPr>
          <w:rFonts w:hint="eastAsia" w:ascii="仿宋" w:hAnsi="仿宋" w:eastAsia="仿宋" w:cs="仿宋"/>
          <w:sz w:val="32"/>
        </w:rPr>
        <w:t>一、部门预算单位结构</w:t>
      </w:r>
    </w:p>
    <w:p>
      <w:pPr>
        <w:spacing w:line="480" w:lineRule="auto"/>
        <w:rPr>
          <w:rFonts w:hint="eastAsia" w:ascii="仿宋" w:hAnsi="仿宋" w:eastAsia="仿宋" w:cs="仿宋"/>
          <w:sz w:val="32"/>
        </w:rPr>
      </w:pPr>
      <w:r>
        <w:rPr>
          <w:rFonts w:hint="eastAsia" w:ascii="仿宋" w:hAnsi="仿宋" w:eastAsia="仿宋" w:cs="仿宋"/>
          <w:sz w:val="32"/>
        </w:rPr>
        <w:t>二、部门职责和机构设置</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 xml:space="preserve">第二部分  </w:t>
      </w:r>
      <w:r>
        <w:rPr>
          <w:rFonts w:hint="eastAsia" w:asciiTheme="majorEastAsia" w:hAnsiTheme="majorEastAsia" w:eastAsiaTheme="majorEastAsia"/>
          <w:b/>
          <w:bCs/>
          <w:sz w:val="36"/>
          <w:szCs w:val="36"/>
          <w:lang w:eastAsia="zh-CN"/>
        </w:rPr>
        <w:t>双湖县</w:t>
      </w:r>
      <w:r>
        <w:rPr>
          <w:rFonts w:hint="eastAsia" w:asciiTheme="majorEastAsia" w:hAnsiTheme="majorEastAsia" w:eastAsiaTheme="majorEastAsia"/>
          <w:b/>
          <w:bCs/>
          <w:sz w:val="36"/>
          <w:szCs w:val="36"/>
        </w:rPr>
        <w:t>卫生局2018年度部门预算明细表</w:t>
      </w:r>
    </w:p>
    <w:p>
      <w:pPr>
        <w:spacing w:line="480" w:lineRule="auto"/>
        <w:rPr>
          <w:rFonts w:hint="eastAsia" w:ascii="仿宋" w:hAnsi="仿宋" w:eastAsia="仿宋" w:cs="仿宋"/>
          <w:sz w:val="32"/>
        </w:rPr>
      </w:pPr>
      <w:r>
        <w:rPr>
          <w:rFonts w:hint="eastAsia" w:ascii="仿宋" w:hAnsi="仿宋" w:eastAsia="仿宋" w:cs="仿宋"/>
          <w:sz w:val="32"/>
        </w:rPr>
        <w:t>一、财政拨款收支总表</w:t>
      </w:r>
    </w:p>
    <w:p>
      <w:pPr>
        <w:spacing w:line="480" w:lineRule="auto"/>
        <w:rPr>
          <w:rFonts w:hint="eastAsia" w:ascii="仿宋" w:hAnsi="仿宋" w:eastAsia="仿宋" w:cs="仿宋"/>
          <w:sz w:val="32"/>
        </w:rPr>
      </w:pPr>
      <w:r>
        <w:rPr>
          <w:rFonts w:hint="eastAsia" w:ascii="仿宋" w:hAnsi="仿宋" w:eastAsia="仿宋" w:cs="仿宋"/>
          <w:sz w:val="32"/>
        </w:rPr>
        <w:t>二、一般公共预算支出表</w:t>
      </w:r>
    </w:p>
    <w:p>
      <w:pPr>
        <w:spacing w:line="480" w:lineRule="auto"/>
        <w:rPr>
          <w:rFonts w:hint="eastAsia" w:ascii="仿宋" w:hAnsi="仿宋" w:eastAsia="仿宋" w:cs="仿宋"/>
          <w:sz w:val="32"/>
        </w:rPr>
      </w:pPr>
      <w:r>
        <w:rPr>
          <w:rFonts w:hint="eastAsia" w:ascii="仿宋" w:hAnsi="仿宋" w:eastAsia="仿宋" w:cs="仿宋"/>
          <w:sz w:val="32"/>
        </w:rPr>
        <w:t>三、一般公共预算基本支出表</w:t>
      </w:r>
    </w:p>
    <w:p>
      <w:pPr>
        <w:spacing w:line="480" w:lineRule="auto"/>
        <w:rPr>
          <w:rFonts w:hint="eastAsia" w:ascii="仿宋" w:hAnsi="仿宋" w:eastAsia="仿宋" w:cs="仿宋"/>
          <w:sz w:val="32"/>
        </w:rPr>
      </w:pPr>
      <w:r>
        <w:rPr>
          <w:rFonts w:hint="eastAsia" w:ascii="仿宋" w:hAnsi="仿宋" w:eastAsia="仿宋" w:cs="仿宋"/>
          <w:sz w:val="32"/>
        </w:rPr>
        <w:t>四、一般公共预算“三公”经费支出表</w:t>
      </w:r>
    </w:p>
    <w:p>
      <w:pPr>
        <w:spacing w:line="480" w:lineRule="auto"/>
        <w:rPr>
          <w:rFonts w:hint="eastAsia" w:ascii="仿宋" w:hAnsi="仿宋" w:eastAsia="仿宋" w:cs="仿宋"/>
          <w:sz w:val="32"/>
        </w:rPr>
      </w:pPr>
      <w:r>
        <w:rPr>
          <w:rFonts w:hint="eastAsia" w:ascii="仿宋" w:hAnsi="仿宋" w:eastAsia="仿宋" w:cs="仿宋"/>
          <w:sz w:val="32"/>
        </w:rPr>
        <w:t>五、政府性基金预算支出表</w:t>
      </w:r>
    </w:p>
    <w:p>
      <w:pPr>
        <w:spacing w:line="480" w:lineRule="auto"/>
        <w:rPr>
          <w:rFonts w:hint="eastAsia" w:ascii="仿宋" w:hAnsi="仿宋" w:eastAsia="仿宋" w:cs="仿宋"/>
          <w:sz w:val="32"/>
        </w:rPr>
      </w:pPr>
      <w:r>
        <w:rPr>
          <w:rFonts w:hint="eastAsia" w:ascii="仿宋" w:hAnsi="仿宋" w:eastAsia="仿宋" w:cs="仿宋"/>
          <w:sz w:val="32"/>
        </w:rPr>
        <w:t>六、部门收支总表</w:t>
      </w:r>
    </w:p>
    <w:p>
      <w:pPr>
        <w:spacing w:line="480" w:lineRule="auto"/>
        <w:rPr>
          <w:rFonts w:hint="eastAsia" w:ascii="仿宋" w:hAnsi="仿宋" w:eastAsia="仿宋" w:cs="仿宋"/>
          <w:sz w:val="32"/>
        </w:rPr>
      </w:pPr>
      <w:r>
        <w:rPr>
          <w:rFonts w:hint="eastAsia" w:ascii="仿宋" w:hAnsi="仿宋" w:eastAsia="仿宋" w:cs="仿宋"/>
          <w:sz w:val="32"/>
        </w:rPr>
        <w:t>七、部门收入总表</w:t>
      </w:r>
    </w:p>
    <w:p>
      <w:pPr>
        <w:spacing w:line="480" w:lineRule="auto"/>
        <w:rPr>
          <w:rFonts w:hint="eastAsia" w:ascii="仿宋" w:hAnsi="仿宋" w:eastAsia="仿宋" w:cs="仿宋"/>
          <w:sz w:val="32"/>
        </w:rPr>
      </w:pPr>
      <w:r>
        <w:rPr>
          <w:rFonts w:hint="eastAsia" w:ascii="仿宋" w:hAnsi="仿宋" w:eastAsia="仿宋" w:cs="仿宋"/>
          <w:sz w:val="32"/>
        </w:rPr>
        <w:t>八、部门支出总表</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 xml:space="preserve">第三部分  </w:t>
      </w:r>
      <w:r>
        <w:rPr>
          <w:rFonts w:hint="eastAsia" w:asciiTheme="majorEastAsia" w:hAnsiTheme="majorEastAsia" w:eastAsiaTheme="majorEastAsia"/>
          <w:b/>
          <w:bCs/>
          <w:sz w:val="36"/>
          <w:szCs w:val="36"/>
          <w:lang w:eastAsia="zh-CN"/>
        </w:rPr>
        <w:t>双湖县</w:t>
      </w:r>
      <w:r>
        <w:rPr>
          <w:rFonts w:hint="eastAsia" w:asciiTheme="majorEastAsia" w:hAnsiTheme="majorEastAsia" w:eastAsiaTheme="majorEastAsia"/>
          <w:b/>
          <w:bCs/>
          <w:sz w:val="36"/>
          <w:szCs w:val="36"/>
        </w:rPr>
        <w:t>卫生局2018年度部门预算数据分析</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第四部分  名词解释</w:t>
      </w: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第一部分</w:t>
      </w:r>
    </w:p>
    <w:p>
      <w:pPr>
        <w:spacing w:line="360" w:lineRule="auto"/>
        <w:jc w:val="center"/>
        <w:rPr>
          <w:rFonts w:asciiTheme="majorEastAsia" w:hAnsiTheme="majorEastAsia" w:eastAsiaTheme="majorEastAsia"/>
          <w:sz w:val="44"/>
          <w:szCs w:val="44"/>
        </w:rPr>
      </w:pPr>
      <w:r>
        <w:rPr>
          <w:rFonts w:hint="eastAsia" w:asciiTheme="majorEastAsia" w:hAnsiTheme="majorEastAsia" w:eastAsiaTheme="majorEastAsia"/>
          <w:b/>
          <w:bCs/>
          <w:sz w:val="44"/>
          <w:szCs w:val="44"/>
          <w:lang w:eastAsia="zh-CN"/>
        </w:rPr>
        <w:t>双湖县</w:t>
      </w:r>
      <w:r>
        <w:rPr>
          <w:rFonts w:hint="eastAsia" w:asciiTheme="majorEastAsia" w:hAnsiTheme="majorEastAsia" w:eastAsiaTheme="majorEastAsia"/>
          <w:b/>
          <w:bCs/>
          <w:sz w:val="44"/>
          <w:szCs w:val="44"/>
        </w:rPr>
        <w:t>卫生局概况</w:t>
      </w:r>
    </w:p>
    <w:p>
      <w:pPr>
        <w:spacing w:line="480" w:lineRule="auto"/>
        <w:rPr>
          <w:rFonts w:hint="eastAsia" w:ascii="仿宋" w:hAnsi="仿宋" w:eastAsia="仿宋" w:cs="仿宋"/>
          <w:sz w:val="32"/>
        </w:rPr>
      </w:pPr>
      <w:r>
        <w:rPr>
          <w:rFonts w:hint="eastAsia" w:ascii="仿宋" w:hAnsi="仿宋" w:eastAsia="仿宋" w:cs="仿宋"/>
          <w:sz w:val="32"/>
        </w:rPr>
        <w:t>一、部门预算单位构成</w:t>
      </w:r>
    </w:p>
    <w:p>
      <w:pPr>
        <w:spacing w:line="480" w:lineRule="auto"/>
        <w:rPr>
          <w:rFonts w:hint="eastAsia" w:ascii="仿宋" w:hAnsi="仿宋" w:eastAsia="仿宋" w:cs="仿宋"/>
          <w:sz w:val="32"/>
        </w:rPr>
      </w:pPr>
      <w:r>
        <w:rPr>
          <w:rFonts w:hint="eastAsia" w:ascii="仿宋" w:hAnsi="仿宋" w:eastAsia="仿宋" w:cs="仿宋"/>
          <w:sz w:val="32"/>
        </w:rPr>
        <w:t xml:space="preserve">    </w:t>
      </w:r>
      <w:r>
        <w:rPr>
          <w:rFonts w:hint="eastAsia" w:ascii="仿宋" w:hAnsi="仿宋" w:eastAsia="仿宋" w:cs="仿宋"/>
          <w:sz w:val="32"/>
          <w:lang w:eastAsia="zh-CN"/>
        </w:rPr>
        <w:t>卫生局为</w:t>
      </w:r>
      <w:r>
        <w:rPr>
          <w:rFonts w:hint="eastAsia" w:ascii="仿宋" w:hAnsi="仿宋" w:eastAsia="仿宋" w:cs="仿宋"/>
          <w:sz w:val="32"/>
          <w:lang w:val="en-US" w:eastAsia="zh-CN"/>
        </w:rPr>
        <w:t>1级</w:t>
      </w:r>
      <w:r>
        <w:rPr>
          <w:rFonts w:hint="eastAsia" w:ascii="仿宋" w:hAnsi="仿宋" w:eastAsia="仿宋" w:cs="仿宋"/>
          <w:sz w:val="32"/>
        </w:rPr>
        <w:t>级预算部门构成。</w:t>
      </w:r>
    </w:p>
    <w:p>
      <w:pPr>
        <w:spacing w:line="480" w:lineRule="auto"/>
        <w:rPr>
          <w:rFonts w:hint="eastAsia" w:ascii="仿宋" w:hAnsi="仿宋" w:eastAsia="仿宋" w:cs="仿宋"/>
          <w:sz w:val="32"/>
        </w:rPr>
      </w:pPr>
      <w:r>
        <w:rPr>
          <w:rFonts w:hint="eastAsia" w:ascii="仿宋" w:hAnsi="仿宋" w:eastAsia="仿宋" w:cs="仿宋"/>
          <w:sz w:val="32"/>
        </w:rPr>
        <w:t>二、部门职责和机构设置</w:t>
      </w:r>
    </w:p>
    <w:p>
      <w:pPr>
        <w:spacing w:line="480" w:lineRule="auto"/>
        <w:rPr>
          <w:rFonts w:hint="eastAsia" w:ascii="仿宋" w:hAnsi="仿宋" w:eastAsia="仿宋" w:cs="仿宋"/>
          <w:sz w:val="32"/>
        </w:rPr>
      </w:pPr>
      <w:r>
        <w:rPr>
          <w:rFonts w:hint="eastAsia" w:ascii="仿宋" w:hAnsi="仿宋" w:eastAsia="仿宋" w:cs="仿宋"/>
          <w:sz w:val="32"/>
        </w:rPr>
        <w:t>（一）部门职责</w:t>
      </w:r>
    </w:p>
    <w:p>
      <w:pPr>
        <w:spacing w:line="480" w:lineRule="auto"/>
        <w:rPr>
          <w:rFonts w:hint="eastAsia" w:ascii="仿宋" w:hAnsi="仿宋" w:eastAsia="仿宋" w:cs="仿宋"/>
          <w:sz w:val="32"/>
        </w:rPr>
      </w:pPr>
      <w:r>
        <w:rPr>
          <w:rFonts w:hint="eastAsia" w:ascii="仿宋" w:hAnsi="仿宋" w:eastAsia="仿宋" w:cs="仿宋"/>
          <w:sz w:val="32"/>
        </w:rPr>
        <w:t>1、贯彻执行有关卫生和计划生育的法律、法规、规章和方针政策，拟订全县卫生和计划生育发展规划，统筹协调推进全县医药卫生体制改革和医疗保障，统筹规划全县卫生和计划生育服务资源配置，指导区域卫生和计划生育规划的编制和实施。</w:t>
      </w:r>
    </w:p>
    <w:p>
      <w:pPr>
        <w:spacing w:line="480" w:lineRule="auto"/>
        <w:rPr>
          <w:rFonts w:hint="eastAsia" w:ascii="仿宋" w:hAnsi="仿宋" w:eastAsia="仿宋" w:cs="仿宋"/>
          <w:sz w:val="32"/>
        </w:rPr>
      </w:pPr>
      <w:r>
        <w:rPr>
          <w:rFonts w:hint="eastAsia" w:ascii="仿宋" w:hAnsi="仿宋" w:eastAsia="仿宋" w:cs="仿宋"/>
          <w:sz w:val="32"/>
        </w:rPr>
        <w:t>2、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pPr>
        <w:spacing w:line="480" w:lineRule="auto"/>
        <w:rPr>
          <w:rFonts w:hint="eastAsia" w:ascii="仿宋" w:hAnsi="仿宋" w:eastAsia="仿宋" w:cs="仿宋"/>
          <w:sz w:val="32"/>
        </w:rPr>
      </w:pPr>
      <w:r>
        <w:rPr>
          <w:rFonts w:hint="eastAsia" w:ascii="仿宋" w:hAnsi="仿宋" w:eastAsia="仿宋" w:cs="仿宋"/>
          <w:sz w:val="32"/>
        </w:rPr>
        <w:t>3、负责公共卫生综合协调、标准制定及监督检查工作；负责组织开展职责范围内的职业卫生、放射卫生、环境卫生、学校卫生、公共场所卫生、饮用水卫生等相关监测、调查、评估和监督，负责传染病防治监督。负责组织开展食品安全风险监测、评估；负责依法公布、执行食品安全地方标准；参与制定食品安全检验机构资质认定的条件和检验规范。</w:t>
      </w:r>
    </w:p>
    <w:p>
      <w:pPr>
        <w:spacing w:line="480" w:lineRule="auto"/>
        <w:rPr>
          <w:rFonts w:hint="eastAsia" w:ascii="仿宋" w:hAnsi="仿宋" w:eastAsia="仿宋" w:cs="仿宋"/>
          <w:sz w:val="32"/>
        </w:rPr>
      </w:pPr>
      <w:r>
        <w:rPr>
          <w:rFonts w:hint="eastAsia" w:ascii="仿宋" w:hAnsi="仿宋" w:eastAsia="仿宋" w:cs="仿宋"/>
          <w:sz w:val="32"/>
        </w:rPr>
        <w:t>4、负责组织拟订并实施基层卫生和计划生育、妇幼卫生发展规划和政策措施，指导全县基层卫生和计划生育、妇幼卫生服务体系建设，推进基本公共卫生和计划生育服务均等化，完善基层运行新机制和乡村医生管理制度。</w:t>
      </w:r>
    </w:p>
    <w:p>
      <w:pPr>
        <w:spacing w:line="480" w:lineRule="auto"/>
        <w:rPr>
          <w:rFonts w:hint="eastAsia" w:ascii="仿宋" w:hAnsi="仿宋" w:eastAsia="仿宋" w:cs="仿宋"/>
          <w:sz w:val="32"/>
        </w:rPr>
      </w:pPr>
      <w:r>
        <w:rPr>
          <w:rFonts w:hint="eastAsia" w:ascii="仿宋" w:hAnsi="仿宋" w:eastAsia="仿宋" w:cs="仿宋"/>
          <w:sz w:val="32"/>
        </w:rPr>
        <w:t>5、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pPr>
        <w:spacing w:line="480" w:lineRule="auto"/>
        <w:rPr>
          <w:rFonts w:hint="eastAsia" w:ascii="仿宋" w:hAnsi="仿宋" w:eastAsia="仿宋" w:cs="仿宋"/>
          <w:sz w:val="32"/>
        </w:rPr>
      </w:pPr>
      <w:r>
        <w:rPr>
          <w:rFonts w:hint="eastAsia" w:ascii="仿宋" w:hAnsi="仿宋" w:eastAsia="仿宋" w:cs="仿宋"/>
          <w:sz w:val="32"/>
        </w:rPr>
        <w:t>6、负责组织推进公立医院改革，建立公益性为导向的绩效考核和评价运行机制，建设和谐医患关系，监督落实医疗服务和药品价格政策。</w:t>
      </w:r>
    </w:p>
    <w:p>
      <w:pPr>
        <w:spacing w:line="480" w:lineRule="auto"/>
        <w:rPr>
          <w:rFonts w:hint="eastAsia" w:ascii="仿宋" w:hAnsi="仿宋" w:eastAsia="仿宋" w:cs="仿宋"/>
          <w:sz w:val="32"/>
        </w:rPr>
      </w:pPr>
      <w:r>
        <w:rPr>
          <w:rFonts w:hint="eastAsia" w:ascii="仿宋" w:hAnsi="仿宋" w:eastAsia="仿宋" w:cs="仿宋"/>
          <w:sz w:val="32"/>
        </w:rPr>
        <w:t>7、贯彻落实国家药物政策和国家基本药物制度。</w:t>
      </w:r>
    </w:p>
    <w:p>
      <w:pPr>
        <w:spacing w:line="480" w:lineRule="auto"/>
        <w:rPr>
          <w:rFonts w:hint="eastAsia" w:ascii="仿宋" w:hAnsi="仿宋" w:eastAsia="仿宋" w:cs="仿宋"/>
          <w:sz w:val="32"/>
        </w:rPr>
      </w:pPr>
      <w:r>
        <w:rPr>
          <w:rFonts w:hint="eastAsia" w:ascii="仿宋" w:hAnsi="仿宋" w:eastAsia="仿宋" w:cs="仿宋"/>
          <w:sz w:val="32"/>
        </w:rPr>
        <w:t>8、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pPr>
        <w:spacing w:line="480" w:lineRule="auto"/>
        <w:rPr>
          <w:rFonts w:hint="eastAsia" w:ascii="仿宋" w:hAnsi="仿宋" w:eastAsia="仿宋" w:cs="仿宋"/>
          <w:sz w:val="32"/>
        </w:rPr>
      </w:pPr>
      <w:r>
        <w:rPr>
          <w:rFonts w:hint="eastAsia" w:ascii="仿宋" w:hAnsi="仿宋" w:eastAsia="仿宋" w:cs="仿宋"/>
          <w:sz w:val="32"/>
        </w:rPr>
        <w:t>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pacing w:line="480" w:lineRule="auto"/>
        <w:rPr>
          <w:rFonts w:hint="eastAsia" w:ascii="仿宋" w:hAnsi="仿宋" w:eastAsia="仿宋" w:cs="仿宋"/>
          <w:sz w:val="32"/>
        </w:rPr>
      </w:pPr>
      <w:r>
        <w:rPr>
          <w:rFonts w:hint="eastAsia" w:ascii="仿宋" w:hAnsi="仿宋" w:eastAsia="仿宋" w:cs="仿宋"/>
          <w:sz w:val="32"/>
        </w:rPr>
        <w:t>10、负责卫生和计划生育信息化建设，参与配合全县人口基础信息库建设。</w:t>
      </w:r>
    </w:p>
    <w:p>
      <w:pPr>
        <w:spacing w:line="480" w:lineRule="auto"/>
        <w:rPr>
          <w:rFonts w:hint="eastAsia" w:ascii="仿宋" w:hAnsi="仿宋" w:eastAsia="仿宋" w:cs="仿宋"/>
          <w:sz w:val="32"/>
        </w:rPr>
      </w:pPr>
      <w:r>
        <w:rPr>
          <w:rFonts w:hint="eastAsia" w:ascii="仿宋" w:hAnsi="仿宋" w:eastAsia="仿宋" w:cs="仿宋"/>
          <w:sz w:val="32"/>
        </w:rPr>
        <w:t>11、组织实施流动人口计划生育服务管理制度，推动建立流动人口卫生和计划生育信息共享和公共服务工作机制。</w:t>
      </w:r>
    </w:p>
    <w:p>
      <w:pPr>
        <w:spacing w:line="360" w:lineRule="auto"/>
        <w:rPr>
          <w:rFonts w:asciiTheme="majorEastAsia" w:hAnsiTheme="majorEastAsia" w:eastAsiaTheme="majorEastAsia"/>
          <w:sz w:val="32"/>
        </w:rPr>
      </w:pPr>
      <w:r>
        <w:rPr>
          <w:rFonts w:hint="eastAsia" w:asciiTheme="majorEastAsia" w:hAnsiTheme="majorEastAsia" w:eastAsiaTheme="majorEastAsia"/>
          <w:sz w:val="32"/>
        </w:rPr>
        <w:t>（二）部门机构设置</w:t>
      </w:r>
    </w:p>
    <w:p>
      <w:pPr>
        <w:spacing w:line="480" w:lineRule="auto"/>
        <w:rPr>
          <w:rFonts w:hint="eastAsia" w:ascii="仿宋" w:hAnsi="仿宋" w:eastAsia="仿宋" w:cs="仿宋"/>
          <w:sz w:val="32"/>
        </w:rPr>
      </w:pPr>
      <w:r>
        <w:rPr>
          <w:rFonts w:hint="eastAsia" w:asciiTheme="majorEastAsia" w:hAnsiTheme="majorEastAsia" w:eastAsiaTheme="majorEastAsia"/>
          <w:sz w:val="32"/>
        </w:rPr>
        <w:t xml:space="preserve">    </w:t>
      </w:r>
      <w:r>
        <w:rPr>
          <w:rFonts w:hint="eastAsia" w:ascii="仿宋" w:hAnsi="仿宋" w:eastAsia="仿宋" w:cs="仿宋"/>
          <w:sz w:val="32"/>
        </w:rPr>
        <w:t xml:space="preserve"> 部门内设内设卫生局、食品药品监督局</w:t>
      </w:r>
      <w:r>
        <w:rPr>
          <w:rFonts w:hint="eastAsia" w:ascii="仿宋" w:hAnsi="仿宋" w:eastAsia="仿宋" w:cs="仿宋"/>
          <w:sz w:val="32"/>
          <w:lang w:eastAsia="zh-CN"/>
        </w:rPr>
        <w:t>。</w:t>
      </w:r>
    </w:p>
    <w:p>
      <w:pPr>
        <w:spacing w:line="480" w:lineRule="auto"/>
        <w:rPr>
          <w:rFonts w:hint="eastAsia" w:ascii="仿宋" w:hAnsi="仿宋" w:eastAsia="仿宋" w:cs="仿宋"/>
          <w:sz w:val="32"/>
        </w:rPr>
      </w:pPr>
    </w:p>
    <w:p>
      <w:pPr>
        <w:spacing w:line="360" w:lineRule="auto"/>
        <w:jc w:val="center"/>
        <w:rPr>
          <w:rFonts w:asciiTheme="majorEastAsia" w:hAnsiTheme="majorEastAsia" w:eastAsiaTheme="majorEastAsia"/>
          <w:b/>
          <w:bCs/>
          <w:sz w:val="32"/>
        </w:rPr>
      </w:pPr>
    </w:p>
    <w:p>
      <w:pPr>
        <w:spacing w:line="480" w:lineRule="auto"/>
        <w:jc w:val="both"/>
        <w:rPr>
          <w:rFonts w:hint="eastAsia" w:asciiTheme="majorEastAsia" w:hAnsiTheme="majorEastAsia" w:eastAsiaTheme="majorEastAsia"/>
          <w:b/>
          <w:bCs/>
          <w:sz w:val="44"/>
          <w:szCs w:val="44"/>
        </w:rPr>
      </w:pPr>
      <w:bookmarkStart w:id="0" w:name="_Toc510892744"/>
    </w:p>
    <w:p>
      <w:pPr>
        <w:spacing w:line="48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第二部分</w:t>
      </w:r>
    </w:p>
    <w:p>
      <w:pPr>
        <w:spacing w:line="48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双湖县</w:t>
      </w:r>
      <w:r>
        <w:rPr>
          <w:rFonts w:hint="eastAsia" w:asciiTheme="majorEastAsia" w:hAnsiTheme="majorEastAsia" w:eastAsiaTheme="majorEastAsia"/>
          <w:b/>
          <w:bCs/>
          <w:sz w:val="44"/>
          <w:szCs w:val="44"/>
        </w:rPr>
        <w:t>卫生局2018年度部门预算明细表</w:t>
      </w:r>
    </w:p>
    <w:p>
      <w:pPr>
        <w:spacing w:line="480" w:lineRule="auto"/>
        <w:jc w:val="center"/>
        <w:rPr>
          <w:rFonts w:asciiTheme="majorEastAsia" w:hAnsiTheme="majorEastAsia" w:eastAsiaTheme="majorEastAsia"/>
          <w:b/>
          <w:bCs/>
          <w:sz w:val="32"/>
        </w:rPr>
      </w:pPr>
      <w:r>
        <w:rPr>
          <w:rFonts w:hint="eastAsia" w:asciiTheme="majorEastAsia" w:hAnsiTheme="majorEastAsia" w:eastAsiaTheme="majorEastAsia"/>
          <w:sz w:val="32"/>
        </w:rPr>
        <w:t>（表格详情见附件）</w:t>
      </w:r>
    </w:p>
    <w:p>
      <w:pPr>
        <w:spacing w:line="480" w:lineRule="auto"/>
        <w:rPr>
          <w:rFonts w:hint="eastAsia" w:ascii="仿宋" w:hAnsi="仿宋" w:eastAsia="仿宋" w:cs="仿宋"/>
          <w:sz w:val="32"/>
        </w:rPr>
      </w:pPr>
      <w:r>
        <w:rPr>
          <w:rFonts w:hint="eastAsia" w:ascii="仿宋" w:hAnsi="仿宋" w:eastAsia="仿宋" w:cs="仿宋"/>
          <w:sz w:val="32"/>
        </w:rPr>
        <w:t>一、财政拨款收支总表</w:t>
      </w:r>
    </w:p>
    <w:p>
      <w:pPr>
        <w:spacing w:line="480" w:lineRule="auto"/>
        <w:rPr>
          <w:rFonts w:hint="eastAsia" w:ascii="仿宋" w:hAnsi="仿宋" w:eastAsia="仿宋" w:cs="仿宋"/>
          <w:sz w:val="32"/>
        </w:rPr>
      </w:pPr>
      <w:r>
        <w:rPr>
          <w:rFonts w:hint="eastAsia" w:ascii="仿宋" w:hAnsi="仿宋" w:eastAsia="仿宋" w:cs="仿宋"/>
          <w:sz w:val="32"/>
        </w:rPr>
        <w:t>二、一般公共预算支出表</w:t>
      </w:r>
    </w:p>
    <w:p>
      <w:pPr>
        <w:spacing w:line="480" w:lineRule="auto"/>
        <w:rPr>
          <w:rFonts w:hint="eastAsia" w:ascii="仿宋" w:hAnsi="仿宋" w:eastAsia="仿宋" w:cs="仿宋"/>
          <w:sz w:val="32"/>
        </w:rPr>
      </w:pPr>
      <w:r>
        <w:rPr>
          <w:rFonts w:hint="eastAsia" w:ascii="仿宋" w:hAnsi="仿宋" w:eastAsia="仿宋" w:cs="仿宋"/>
          <w:sz w:val="32"/>
        </w:rPr>
        <w:t>三、一般公共预算基本支出表</w:t>
      </w:r>
    </w:p>
    <w:p>
      <w:pPr>
        <w:spacing w:line="480" w:lineRule="auto"/>
        <w:rPr>
          <w:rFonts w:hint="eastAsia" w:ascii="仿宋" w:hAnsi="仿宋" w:eastAsia="仿宋" w:cs="仿宋"/>
          <w:sz w:val="32"/>
        </w:rPr>
      </w:pPr>
      <w:r>
        <w:rPr>
          <w:rFonts w:hint="eastAsia" w:ascii="仿宋" w:hAnsi="仿宋" w:eastAsia="仿宋" w:cs="仿宋"/>
          <w:sz w:val="32"/>
        </w:rPr>
        <w:t>四、一般公共预算“三公”经费支出表</w:t>
      </w:r>
    </w:p>
    <w:p>
      <w:pPr>
        <w:spacing w:line="480" w:lineRule="auto"/>
        <w:rPr>
          <w:rFonts w:hint="eastAsia" w:ascii="仿宋" w:hAnsi="仿宋" w:eastAsia="仿宋" w:cs="仿宋"/>
          <w:sz w:val="32"/>
        </w:rPr>
      </w:pPr>
      <w:r>
        <w:rPr>
          <w:rFonts w:hint="eastAsia" w:ascii="仿宋" w:hAnsi="仿宋" w:eastAsia="仿宋" w:cs="仿宋"/>
          <w:sz w:val="32"/>
        </w:rPr>
        <w:t>五、政府性基金预算支出表</w:t>
      </w:r>
    </w:p>
    <w:p>
      <w:pPr>
        <w:spacing w:line="480" w:lineRule="auto"/>
        <w:rPr>
          <w:rFonts w:hint="eastAsia" w:ascii="仿宋" w:hAnsi="仿宋" w:eastAsia="仿宋" w:cs="仿宋"/>
          <w:sz w:val="32"/>
        </w:rPr>
      </w:pPr>
      <w:r>
        <w:rPr>
          <w:rFonts w:hint="eastAsia" w:ascii="仿宋" w:hAnsi="仿宋" w:eastAsia="仿宋" w:cs="仿宋"/>
          <w:sz w:val="32"/>
        </w:rPr>
        <w:t>六、部门收支总表</w:t>
      </w:r>
    </w:p>
    <w:p>
      <w:pPr>
        <w:spacing w:line="480" w:lineRule="auto"/>
        <w:rPr>
          <w:rFonts w:hint="eastAsia" w:ascii="仿宋" w:hAnsi="仿宋" w:eastAsia="仿宋" w:cs="仿宋"/>
          <w:sz w:val="32"/>
        </w:rPr>
      </w:pPr>
      <w:r>
        <w:rPr>
          <w:rFonts w:hint="eastAsia" w:ascii="仿宋" w:hAnsi="仿宋" w:eastAsia="仿宋" w:cs="仿宋"/>
          <w:sz w:val="32"/>
        </w:rPr>
        <w:t>七、部门收入总表</w:t>
      </w:r>
    </w:p>
    <w:p>
      <w:pPr>
        <w:spacing w:line="480" w:lineRule="auto"/>
        <w:rPr>
          <w:rFonts w:asciiTheme="majorEastAsia" w:hAnsiTheme="majorEastAsia" w:eastAsiaTheme="majorEastAsia"/>
          <w:b/>
          <w:bCs/>
          <w:sz w:val="32"/>
        </w:rPr>
      </w:pPr>
      <w:r>
        <w:rPr>
          <w:rFonts w:hint="eastAsia" w:ascii="仿宋" w:hAnsi="仿宋" w:eastAsia="仿宋" w:cs="仿宋"/>
          <w:sz w:val="32"/>
        </w:rPr>
        <w:t>八、部门支出总表</w:t>
      </w:r>
      <w:bookmarkEnd w:id="0"/>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第三部分</w:t>
      </w:r>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双湖县</w:t>
      </w:r>
      <w:r>
        <w:rPr>
          <w:rFonts w:hint="eastAsia" w:asciiTheme="majorEastAsia" w:hAnsiTheme="majorEastAsia" w:eastAsiaTheme="majorEastAsia"/>
          <w:b/>
          <w:bCs/>
          <w:sz w:val="44"/>
          <w:szCs w:val="44"/>
        </w:rPr>
        <w:t>卫生局2018年度部门预算数据分析</w:t>
      </w:r>
    </w:p>
    <w:p>
      <w:pPr>
        <w:spacing w:line="360" w:lineRule="auto"/>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一、2018年度财政拨款收支预算情况总体说明</w:t>
      </w:r>
    </w:p>
    <w:p>
      <w:pPr>
        <w:spacing w:line="360" w:lineRule="auto"/>
        <w:ind w:firstLine="600"/>
        <w:rPr>
          <w:rFonts w:hint="eastAsia" w:ascii="仿宋" w:hAnsi="仿宋" w:eastAsia="仿宋" w:cs="仿宋"/>
          <w:sz w:val="32"/>
        </w:rPr>
      </w:pPr>
      <w:r>
        <w:rPr>
          <w:rFonts w:hint="eastAsia" w:ascii="仿宋" w:hAnsi="仿宋" w:eastAsia="仿宋" w:cs="仿宋"/>
          <w:sz w:val="32"/>
        </w:rPr>
        <w:t>2018年卫生局</w:t>
      </w:r>
      <w:r>
        <w:rPr>
          <w:rFonts w:hint="eastAsia" w:ascii="仿宋" w:hAnsi="仿宋" w:eastAsia="仿宋" w:cs="仿宋"/>
          <w:sz w:val="32"/>
          <w:lang w:eastAsia="zh-CN"/>
        </w:rPr>
        <w:t>一般公共预算财政拨款</w:t>
      </w:r>
      <w:r>
        <w:rPr>
          <w:rFonts w:hint="eastAsia" w:ascii="仿宋" w:hAnsi="仿宋" w:eastAsia="仿宋" w:cs="仿宋"/>
          <w:sz w:val="32"/>
        </w:rPr>
        <w:t>收入为：</w:t>
      </w:r>
      <w:r>
        <w:rPr>
          <w:rFonts w:hint="eastAsia" w:ascii="仿宋" w:hAnsi="仿宋" w:eastAsia="仿宋" w:cs="仿宋"/>
          <w:sz w:val="32"/>
          <w:lang w:val="en-US" w:eastAsia="zh-CN"/>
        </w:rPr>
        <w:t>13250809.7</w:t>
      </w:r>
      <w:r>
        <w:rPr>
          <w:rFonts w:hint="eastAsia" w:ascii="仿宋" w:hAnsi="仿宋" w:eastAsia="仿宋" w:cs="仿宋"/>
          <w:sz w:val="32"/>
        </w:rPr>
        <w:t>元。</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二、2018年度一般公共预算当年财政拨款情况说明</w:t>
      </w:r>
    </w:p>
    <w:p>
      <w:pPr>
        <w:tabs>
          <w:tab w:val="left" w:pos="3675"/>
        </w:tabs>
        <w:spacing w:line="360" w:lineRule="auto"/>
        <w:ind w:firstLine="640" w:firstLineChars="200"/>
        <w:outlineLvl w:val="1"/>
        <w:rPr>
          <w:rFonts w:hint="eastAsia" w:ascii="仿宋" w:hAnsi="仿宋" w:eastAsia="仿宋" w:cs="仿宋"/>
          <w:sz w:val="32"/>
        </w:rPr>
      </w:pPr>
      <w:r>
        <w:rPr>
          <w:rFonts w:hint="eastAsia" w:ascii="仿宋" w:hAnsi="仿宋" w:eastAsia="仿宋" w:cs="仿宋"/>
          <w:sz w:val="32"/>
        </w:rPr>
        <w:t>2018年拨款总额为</w:t>
      </w:r>
      <w:r>
        <w:rPr>
          <w:rFonts w:hint="eastAsia" w:ascii="仿宋" w:hAnsi="仿宋" w:eastAsia="仿宋" w:cs="仿宋"/>
          <w:sz w:val="32"/>
          <w:lang w:val="en-US" w:eastAsia="zh-CN"/>
        </w:rPr>
        <w:t>13250809.7</w:t>
      </w:r>
      <w:r>
        <w:rPr>
          <w:rFonts w:hint="eastAsia" w:ascii="仿宋" w:hAnsi="仿宋" w:eastAsia="仿宋" w:cs="仿宋"/>
          <w:sz w:val="32"/>
        </w:rPr>
        <w:t>元。其中</w:t>
      </w:r>
      <w:r>
        <w:rPr>
          <w:rFonts w:hint="eastAsia" w:ascii="仿宋" w:hAnsi="仿宋" w:eastAsia="仿宋" w:cs="仿宋"/>
          <w:sz w:val="32"/>
          <w:lang w:eastAsia="zh-CN"/>
        </w:rPr>
        <w:t>：</w:t>
      </w:r>
      <w:r>
        <w:rPr>
          <w:rFonts w:hint="eastAsia" w:ascii="仿宋" w:hAnsi="仿宋" w:eastAsia="仿宋" w:cs="仿宋"/>
          <w:sz w:val="32"/>
        </w:rPr>
        <w:t>工资福利支出金额</w:t>
      </w:r>
      <w:r>
        <w:rPr>
          <w:rFonts w:hint="eastAsia" w:ascii="仿宋" w:hAnsi="仿宋" w:eastAsia="仿宋" w:cs="仿宋"/>
          <w:sz w:val="32"/>
          <w:lang w:val="en-US" w:eastAsia="zh-CN"/>
        </w:rPr>
        <w:t>2566809.7</w:t>
      </w:r>
      <w:r>
        <w:rPr>
          <w:rFonts w:hint="eastAsia" w:ascii="仿宋" w:hAnsi="仿宋" w:eastAsia="仿宋" w:cs="仿宋"/>
          <w:sz w:val="32"/>
        </w:rPr>
        <w:t>元；商品与服务支出金额为</w:t>
      </w:r>
      <w:r>
        <w:rPr>
          <w:rFonts w:hint="eastAsia" w:ascii="仿宋" w:hAnsi="仿宋" w:eastAsia="仿宋" w:cs="仿宋"/>
          <w:sz w:val="32"/>
          <w:lang w:val="en-US" w:eastAsia="zh-CN"/>
        </w:rPr>
        <w:t>148500</w:t>
      </w:r>
      <w:r>
        <w:rPr>
          <w:rFonts w:hint="eastAsia" w:ascii="仿宋" w:hAnsi="仿宋" w:eastAsia="仿宋" w:cs="仿宋"/>
          <w:sz w:val="32"/>
        </w:rPr>
        <w:t>元；行政事业性项目支出</w:t>
      </w:r>
      <w:r>
        <w:rPr>
          <w:rFonts w:hint="eastAsia" w:ascii="仿宋" w:hAnsi="仿宋" w:eastAsia="仿宋" w:cs="仿宋"/>
          <w:sz w:val="32"/>
          <w:lang w:val="en-US" w:eastAsia="zh-CN"/>
        </w:rPr>
        <w:t>10535500</w:t>
      </w:r>
      <w:r>
        <w:rPr>
          <w:rFonts w:hint="eastAsia" w:ascii="仿宋" w:hAnsi="仿宋" w:eastAsia="仿宋" w:cs="仿宋"/>
          <w:sz w:val="32"/>
        </w:rPr>
        <w:t>元。</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三、2018年度一般公共预算基本支出情况说明</w:t>
      </w:r>
    </w:p>
    <w:p>
      <w:pPr>
        <w:tabs>
          <w:tab w:val="left" w:pos="3675"/>
        </w:tabs>
        <w:ind w:firstLine="640" w:firstLineChars="200"/>
        <w:rPr>
          <w:rFonts w:hint="eastAsia" w:ascii="仿宋" w:hAnsi="仿宋" w:eastAsia="仿宋" w:cs="仿宋"/>
          <w:sz w:val="32"/>
        </w:rPr>
      </w:pPr>
      <w:r>
        <w:rPr>
          <w:rFonts w:hint="eastAsia" w:ascii="仿宋" w:hAnsi="仿宋" w:eastAsia="仿宋" w:cs="仿宋"/>
          <w:sz w:val="32"/>
        </w:rPr>
        <w:t>卫生局商品和服务支出经费安排情况如下</w:t>
      </w:r>
      <w:r>
        <w:rPr>
          <w:rFonts w:hint="eastAsia" w:ascii="仿宋" w:hAnsi="仿宋" w:eastAsia="仿宋" w:cs="仿宋"/>
          <w:sz w:val="32"/>
          <w:lang w:val="en-US" w:eastAsia="zh-CN"/>
        </w:rPr>
        <w:t>148500</w:t>
      </w:r>
      <w:r>
        <w:rPr>
          <w:rFonts w:hint="eastAsia" w:ascii="仿宋" w:hAnsi="仿宋" w:eastAsia="仿宋" w:cs="仿宋"/>
          <w:sz w:val="32"/>
        </w:rPr>
        <w:t>元。 其中</w:t>
      </w:r>
      <w:r>
        <w:rPr>
          <w:rFonts w:hint="eastAsia" w:ascii="仿宋" w:hAnsi="仿宋" w:eastAsia="仿宋" w:cs="仿宋"/>
          <w:sz w:val="32"/>
          <w:lang w:eastAsia="zh-CN"/>
        </w:rPr>
        <w:t>：</w:t>
      </w:r>
      <w:r>
        <w:rPr>
          <w:rFonts w:hint="eastAsia" w:ascii="仿宋" w:hAnsi="仿宋" w:eastAsia="仿宋" w:cs="仿宋"/>
          <w:sz w:val="32"/>
        </w:rPr>
        <w:t>办公费</w:t>
      </w:r>
      <w:r>
        <w:rPr>
          <w:rFonts w:hint="eastAsia" w:ascii="仿宋" w:hAnsi="仿宋" w:eastAsia="仿宋" w:cs="仿宋"/>
          <w:sz w:val="32"/>
          <w:lang w:val="en-US" w:eastAsia="zh-CN"/>
        </w:rPr>
        <w:t>22000</w:t>
      </w:r>
      <w:r>
        <w:rPr>
          <w:rFonts w:hint="eastAsia" w:ascii="仿宋" w:hAnsi="仿宋" w:eastAsia="仿宋" w:cs="仿宋"/>
          <w:sz w:val="32"/>
        </w:rPr>
        <w:t>元</w:t>
      </w:r>
      <w:r>
        <w:rPr>
          <w:rFonts w:hint="eastAsia" w:ascii="仿宋" w:hAnsi="仿宋" w:eastAsia="仿宋" w:cs="仿宋"/>
          <w:sz w:val="32"/>
          <w:lang w:eastAsia="zh-CN"/>
        </w:rPr>
        <w:t>、</w:t>
      </w:r>
      <w:r>
        <w:rPr>
          <w:rFonts w:hint="eastAsia" w:ascii="仿宋" w:hAnsi="仿宋" w:eastAsia="仿宋" w:cs="仿宋"/>
          <w:sz w:val="32"/>
        </w:rPr>
        <w:t>印刷费</w:t>
      </w:r>
      <w:r>
        <w:rPr>
          <w:rFonts w:hint="eastAsia" w:ascii="仿宋" w:hAnsi="仿宋" w:eastAsia="仿宋" w:cs="仿宋"/>
          <w:sz w:val="32"/>
          <w:lang w:val="en-US" w:eastAsia="zh-CN"/>
        </w:rPr>
        <w:t>11000</w:t>
      </w:r>
      <w:r>
        <w:rPr>
          <w:rFonts w:hint="eastAsia" w:ascii="仿宋" w:hAnsi="仿宋" w:eastAsia="仿宋" w:cs="仿宋"/>
          <w:sz w:val="32"/>
        </w:rPr>
        <w:t>元</w:t>
      </w:r>
      <w:r>
        <w:rPr>
          <w:rFonts w:hint="eastAsia" w:ascii="仿宋" w:hAnsi="仿宋" w:eastAsia="仿宋" w:cs="仿宋"/>
          <w:sz w:val="32"/>
          <w:lang w:eastAsia="zh-CN"/>
        </w:rPr>
        <w:t>、差旅费</w:t>
      </w:r>
      <w:r>
        <w:rPr>
          <w:rFonts w:hint="eastAsia" w:ascii="仿宋" w:hAnsi="仿宋" w:eastAsia="仿宋" w:cs="仿宋"/>
          <w:sz w:val="32"/>
          <w:lang w:val="en-US" w:eastAsia="zh-CN"/>
        </w:rPr>
        <w:t>44000元、</w:t>
      </w:r>
      <w:r>
        <w:rPr>
          <w:rFonts w:hint="eastAsia" w:ascii="仿宋" w:hAnsi="仿宋" w:eastAsia="仿宋" w:cs="仿宋"/>
          <w:sz w:val="32"/>
        </w:rPr>
        <w:t>公务用车运行维护费</w:t>
      </w:r>
      <w:r>
        <w:rPr>
          <w:rFonts w:hint="eastAsia" w:ascii="仿宋" w:hAnsi="仿宋" w:eastAsia="仿宋" w:cs="仿宋"/>
          <w:sz w:val="32"/>
          <w:lang w:val="en-US" w:eastAsia="zh-CN"/>
        </w:rPr>
        <w:t>46200</w:t>
      </w:r>
      <w:r>
        <w:rPr>
          <w:rFonts w:hint="eastAsia" w:ascii="仿宋" w:hAnsi="仿宋" w:eastAsia="仿宋" w:cs="仿宋"/>
          <w:sz w:val="32"/>
        </w:rPr>
        <w:t>元</w:t>
      </w:r>
      <w:r>
        <w:rPr>
          <w:rFonts w:hint="eastAsia" w:ascii="仿宋" w:hAnsi="仿宋" w:eastAsia="仿宋" w:cs="仿宋"/>
          <w:sz w:val="32"/>
          <w:lang w:eastAsia="zh-CN"/>
        </w:rPr>
        <w:t>、</w:t>
      </w:r>
      <w:r>
        <w:rPr>
          <w:rFonts w:hint="eastAsia" w:ascii="仿宋" w:hAnsi="仿宋" w:eastAsia="仿宋" w:cs="仿宋"/>
          <w:sz w:val="32"/>
        </w:rPr>
        <w:t>会议费</w:t>
      </w:r>
      <w:r>
        <w:rPr>
          <w:rFonts w:hint="eastAsia" w:ascii="仿宋" w:hAnsi="仿宋" w:eastAsia="仿宋" w:cs="仿宋"/>
          <w:sz w:val="32"/>
          <w:lang w:val="en-US" w:eastAsia="zh-CN"/>
        </w:rPr>
        <w:t>3300元、培训费5500元、维修（护）费5500元、其它商品和服务支出11000元。</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四、2018年度一般公共预算“三公”经费预算情况说明</w:t>
      </w:r>
    </w:p>
    <w:p>
      <w:pPr>
        <w:tabs>
          <w:tab w:val="left" w:pos="3675"/>
        </w:tabs>
        <w:spacing w:line="360" w:lineRule="auto"/>
        <w:ind w:firstLine="640" w:firstLineChars="200"/>
        <w:rPr>
          <w:rFonts w:hint="eastAsia" w:ascii="仿宋" w:hAnsi="仿宋" w:eastAsia="仿宋" w:cs="仿宋"/>
          <w:sz w:val="32"/>
        </w:rPr>
      </w:pPr>
      <w:r>
        <w:rPr>
          <w:rFonts w:hint="eastAsia" w:ascii="仿宋" w:hAnsi="仿宋" w:eastAsia="仿宋" w:cs="仿宋"/>
          <w:sz w:val="32"/>
        </w:rPr>
        <w:t>2018年一般公共预算拨款中商品和服务支出预算</w:t>
      </w:r>
      <w:r>
        <w:rPr>
          <w:rFonts w:hint="eastAsia" w:ascii="仿宋" w:hAnsi="仿宋" w:eastAsia="仿宋" w:cs="仿宋"/>
          <w:sz w:val="32"/>
          <w:lang w:val="en-US" w:eastAsia="zh-CN"/>
        </w:rPr>
        <w:t>148500</w:t>
      </w:r>
      <w:r>
        <w:rPr>
          <w:rFonts w:hint="eastAsia" w:ascii="仿宋" w:hAnsi="仿宋" w:eastAsia="仿宋" w:cs="仿宋"/>
          <w:sz w:val="32"/>
        </w:rPr>
        <w:t>元。其中“三公”经费</w:t>
      </w:r>
      <w:r>
        <w:rPr>
          <w:rFonts w:hint="eastAsia" w:ascii="仿宋" w:hAnsi="仿宋" w:eastAsia="仿宋" w:cs="仿宋"/>
          <w:sz w:val="32"/>
          <w:lang w:eastAsia="zh-CN"/>
        </w:rPr>
        <w:t>安排</w:t>
      </w:r>
      <w:r>
        <w:rPr>
          <w:rFonts w:hint="eastAsia" w:ascii="仿宋" w:hAnsi="仿宋" w:eastAsia="仿宋" w:cs="仿宋"/>
          <w:sz w:val="32"/>
        </w:rPr>
        <w:t>：公务用车运行维护费</w:t>
      </w:r>
      <w:r>
        <w:rPr>
          <w:rFonts w:hint="eastAsia" w:ascii="仿宋" w:hAnsi="仿宋" w:eastAsia="仿宋" w:cs="仿宋"/>
          <w:sz w:val="32"/>
          <w:lang w:val="en-US" w:eastAsia="zh-CN"/>
        </w:rPr>
        <w:t>46200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3300元</w:t>
      </w:r>
      <w:r>
        <w:rPr>
          <w:rFonts w:hint="eastAsia" w:ascii="仿宋" w:hAnsi="仿宋" w:eastAsia="仿宋" w:cs="仿宋"/>
          <w:sz w:val="32"/>
        </w:rPr>
        <w:t>。</w:t>
      </w:r>
    </w:p>
    <w:p>
      <w:pPr>
        <w:spacing w:line="360" w:lineRule="auto"/>
        <w:rPr>
          <w:rFonts w:asciiTheme="majorEastAsia" w:hAnsiTheme="majorEastAsia" w:eastAsiaTheme="majorEastAsia"/>
          <w:sz w:val="30"/>
          <w:szCs w:val="30"/>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ind w:firstLine="3200" w:firstLineChars="1000"/>
        <w:rPr>
          <w:rFonts w:hint="eastAsia" w:ascii="仿宋" w:hAnsi="仿宋" w:eastAsia="仿宋" w:cs="仿宋"/>
          <w:sz w:val="32"/>
          <w:szCs w:val="32"/>
          <w:lang w:val="zh-CN"/>
        </w:rPr>
      </w:pPr>
      <w:r>
        <w:rPr>
          <w:rFonts w:hint="eastAsia" w:ascii="仿宋" w:hAnsi="仿宋" w:eastAsia="仿宋" w:cs="仿宋"/>
          <w:sz w:val="32"/>
          <w:szCs w:val="32"/>
          <w:lang w:val="zh-CN"/>
        </w:rPr>
        <w:t>第四部分</w:t>
      </w:r>
    </w:p>
    <w:p>
      <w:pPr>
        <w:ind w:firstLine="2880" w:firstLineChars="900"/>
        <w:rPr>
          <w:rFonts w:hint="eastAsia" w:ascii="仿宋" w:hAnsi="仿宋" w:eastAsia="仿宋" w:cs="仿宋"/>
          <w:sz w:val="32"/>
          <w:szCs w:val="32"/>
          <w:lang w:val="zh-CN"/>
        </w:rPr>
      </w:pPr>
      <w:r>
        <w:rPr>
          <w:rFonts w:hint="eastAsia" w:ascii="仿宋" w:hAnsi="仿宋" w:eastAsia="仿宋" w:cs="仿宋"/>
          <w:sz w:val="32"/>
          <w:szCs w:val="32"/>
          <w:lang w:val="zh-CN"/>
        </w:rPr>
        <w:t>附件：名词解释</w:t>
      </w:r>
    </w:p>
    <w:p>
      <w:pPr>
        <w:numPr>
          <w:ilvl w:val="0"/>
          <w:numId w:val="1"/>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1"/>
        </w:numPr>
        <w:tabs>
          <w:tab w:val="left" w:pos="0"/>
          <w:tab w:val="clear" w:pos="1080"/>
        </w:tabs>
        <w:spacing w:line="560" w:lineRule="exact"/>
        <w:ind w:left="0" w:firstLine="640" w:firstLineChars="200"/>
        <w:rPr>
          <w:sz w:val="44"/>
          <w:szCs w:val="52"/>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spacing w:line="360" w:lineRule="auto"/>
        <w:rPr>
          <w:rFonts w:asciiTheme="majorEastAsia" w:hAnsiTheme="majorEastAsia" w:eastAsiaTheme="majorEastAsia"/>
          <w:b/>
          <w:bCs/>
          <w:sz w:val="30"/>
          <w:szCs w:val="30"/>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C633F"/>
    <w:rsid w:val="001D008F"/>
    <w:rsid w:val="00213E2B"/>
    <w:rsid w:val="00223A2D"/>
    <w:rsid w:val="0025069A"/>
    <w:rsid w:val="00272FAC"/>
    <w:rsid w:val="00315603"/>
    <w:rsid w:val="003B005D"/>
    <w:rsid w:val="003C23AA"/>
    <w:rsid w:val="00414CC8"/>
    <w:rsid w:val="004434F9"/>
    <w:rsid w:val="004A325D"/>
    <w:rsid w:val="004E6FD9"/>
    <w:rsid w:val="004F7FCA"/>
    <w:rsid w:val="00532A4D"/>
    <w:rsid w:val="00553ABE"/>
    <w:rsid w:val="005D1116"/>
    <w:rsid w:val="00602045"/>
    <w:rsid w:val="006B1FD0"/>
    <w:rsid w:val="007F7753"/>
    <w:rsid w:val="00814304"/>
    <w:rsid w:val="00820FFD"/>
    <w:rsid w:val="009046E0"/>
    <w:rsid w:val="00997F21"/>
    <w:rsid w:val="00A11AD0"/>
    <w:rsid w:val="00A16302"/>
    <w:rsid w:val="00A45E91"/>
    <w:rsid w:val="00AA08FF"/>
    <w:rsid w:val="00AD3003"/>
    <w:rsid w:val="00B72826"/>
    <w:rsid w:val="00BD1B80"/>
    <w:rsid w:val="00C02398"/>
    <w:rsid w:val="00C0767B"/>
    <w:rsid w:val="00D82962"/>
    <w:rsid w:val="00D903AA"/>
    <w:rsid w:val="00D91CA0"/>
    <w:rsid w:val="00DA7B11"/>
    <w:rsid w:val="00E05CE5"/>
    <w:rsid w:val="00E35F70"/>
    <w:rsid w:val="00E454BB"/>
    <w:rsid w:val="00E736F8"/>
    <w:rsid w:val="00E75E0F"/>
    <w:rsid w:val="00FB1E6A"/>
    <w:rsid w:val="00FC0622"/>
    <w:rsid w:val="00FF3A5E"/>
    <w:rsid w:val="1AB14F72"/>
    <w:rsid w:val="1E21333F"/>
    <w:rsid w:val="215869FA"/>
    <w:rsid w:val="28296920"/>
    <w:rsid w:val="5FD56DCA"/>
    <w:rsid w:val="6CC6546F"/>
    <w:rsid w:val="6D5925C3"/>
    <w:rsid w:val="72684AC8"/>
    <w:rsid w:val="7A876F1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26"/>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26"/>
    </w:rPr>
  </w:style>
  <w:style w:type="character" w:customStyle="1" w:styleId="8">
    <w:name w:val="页脚 Char"/>
    <w:basedOn w:val="5"/>
    <w:link w:val="2"/>
    <w:semiHidden/>
    <w:qFormat/>
    <w:uiPriority w:val="99"/>
    <w:rPr>
      <w:sz w:val="18"/>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412</Words>
  <Characters>2352</Characters>
  <Lines>19</Lines>
  <Paragraphs>5</Paragraphs>
  <ScaleCrop>false</ScaleCrop>
  <LinksUpToDate>false</LinksUpToDate>
  <CharactersWithSpaces>2759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2018-04-07T08:30:00Z</dcterms:created>
  <dc:creator>PC</dc:creator>
  <cp:lastModifiedBy>lenovo</cp:lastModifiedBy>
  <dcterms:modified xsi:type="dcterms:W3CDTF">2018-06-11T21:06:29Z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