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80"/>
        <w:jc w:val="right"/>
        <w:rPr>
          <w:rFonts w:hint="eastAsia"/>
          <w:sz w:val="52"/>
          <w:szCs w:val="52"/>
        </w:rPr>
      </w:pPr>
    </w:p>
    <w:p>
      <w:pPr>
        <w:ind w:right="780"/>
        <w:jc w:val="right"/>
        <w:rPr>
          <w:rFonts w:hint="eastAsia"/>
          <w:sz w:val="52"/>
          <w:szCs w:val="52"/>
        </w:rPr>
      </w:pPr>
    </w:p>
    <w:p>
      <w:pPr>
        <w:ind w:right="780"/>
        <w:jc w:val="right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  <w:lang w:eastAsia="zh-CN"/>
        </w:rPr>
        <w:t>宣传</w:t>
      </w:r>
      <w:r>
        <w:rPr>
          <w:rFonts w:hint="eastAsia"/>
          <w:sz w:val="52"/>
          <w:szCs w:val="52"/>
        </w:rPr>
        <w:t>部2018年度部门预算</w:t>
      </w:r>
    </w:p>
    <w:p>
      <w:pPr>
        <w:ind w:right="780"/>
        <w:jc w:val="left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 </w:t>
      </w:r>
    </w:p>
    <w:p>
      <w:pPr>
        <w:ind w:right="780"/>
        <w:jc w:val="left"/>
        <w:rPr>
          <w:rFonts w:hint="eastAsia"/>
          <w:sz w:val="52"/>
          <w:szCs w:val="52"/>
        </w:rPr>
      </w:pPr>
    </w:p>
    <w:p>
      <w:pPr>
        <w:ind w:right="780"/>
        <w:jc w:val="left"/>
        <w:rPr>
          <w:rFonts w:hint="eastAsia"/>
          <w:sz w:val="52"/>
          <w:szCs w:val="52"/>
        </w:rPr>
      </w:pPr>
    </w:p>
    <w:p>
      <w:pPr>
        <w:ind w:right="780"/>
        <w:jc w:val="left"/>
        <w:rPr>
          <w:rFonts w:hint="eastAsia"/>
          <w:sz w:val="52"/>
          <w:szCs w:val="52"/>
        </w:rPr>
      </w:pPr>
    </w:p>
    <w:p>
      <w:pPr>
        <w:ind w:right="780"/>
        <w:jc w:val="left"/>
        <w:rPr>
          <w:rFonts w:hint="eastAsia"/>
          <w:sz w:val="52"/>
          <w:szCs w:val="52"/>
        </w:rPr>
      </w:pPr>
    </w:p>
    <w:p>
      <w:pPr>
        <w:ind w:right="780"/>
        <w:jc w:val="left"/>
        <w:rPr>
          <w:rFonts w:hint="eastAsia"/>
          <w:sz w:val="52"/>
          <w:szCs w:val="52"/>
        </w:rPr>
      </w:pPr>
    </w:p>
    <w:p>
      <w:pPr>
        <w:ind w:right="780"/>
        <w:jc w:val="left"/>
        <w:rPr>
          <w:rFonts w:hint="eastAsia"/>
          <w:sz w:val="52"/>
          <w:szCs w:val="52"/>
        </w:rPr>
      </w:pPr>
    </w:p>
    <w:p>
      <w:pPr>
        <w:ind w:right="780"/>
        <w:jc w:val="left"/>
        <w:rPr>
          <w:rFonts w:hint="eastAsia"/>
          <w:sz w:val="52"/>
          <w:szCs w:val="52"/>
        </w:rPr>
      </w:pPr>
    </w:p>
    <w:p>
      <w:pPr>
        <w:ind w:right="780"/>
        <w:jc w:val="left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    2018年</w:t>
      </w:r>
      <w:r>
        <w:rPr>
          <w:rFonts w:hint="eastAsia"/>
          <w:sz w:val="52"/>
          <w:szCs w:val="52"/>
          <w:lang w:val="en-US" w:eastAsia="zh-CN"/>
        </w:rPr>
        <w:t>6</w:t>
      </w:r>
      <w:r>
        <w:rPr>
          <w:rFonts w:hint="eastAsia"/>
          <w:sz w:val="52"/>
          <w:szCs w:val="52"/>
        </w:rPr>
        <w:t>月1日</w:t>
      </w: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双湖县宣传</w:t>
      </w:r>
      <w:r>
        <w:rPr>
          <w:rFonts w:hint="eastAsia"/>
          <w:b/>
          <w:bCs/>
          <w:sz w:val="32"/>
        </w:rPr>
        <w:t>部概况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二、部门职责和机构设置</w:t>
      </w:r>
    </w:p>
    <w:p>
      <w:pPr>
        <w:spacing w:line="480" w:lineRule="auto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第二部分    </w:t>
      </w:r>
      <w:r>
        <w:rPr>
          <w:rFonts w:hint="eastAsia" w:ascii="宋体" w:hAnsi="宋体"/>
          <w:b/>
          <w:bCs/>
          <w:sz w:val="32"/>
          <w:lang w:eastAsia="zh-CN"/>
        </w:rPr>
        <w:t>双湖县宣传</w:t>
      </w:r>
      <w:r>
        <w:rPr>
          <w:rFonts w:hint="eastAsia" w:ascii="宋体" w:hAnsi="宋体"/>
          <w:b/>
          <w:bCs/>
          <w:sz w:val="32"/>
        </w:rPr>
        <w:t>部2018年度部门预算明细表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480" w:lineRule="auto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第三部分    </w:t>
      </w:r>
      <w:r>
        <w:rPr>
          <w:rFonts w:hint="eastAsia" w:ascii="宋体" w:hAnsi="宋体"/>
          <w:b/>
          <w:bCs/>
          <w:sz w:val="32"/>
          <w:lang w:eastAsia="zh-CN"/>
        </w:rPr>
        <w:t>双湖县宣传</w:t>
      </w:r>
      <w:r>
        <w:rPr>
          <w:rFonts w:hint="eastAsia" w:ascii="宋体" w:hAnsi="宋体"/>
          <w:b/>
          <w:bCs/>
          <w:sz w:val="32"/>
        </w:rPr>
        <w:t>部2018年度部门预算数据分析</w:t>
      </w:r>
    </w:p>
    <w:p>
      <w:pPr>
        <w:spacing w:line="480" w:lineRule="auto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第四部分    名词解释</w:t>
      </w:r>
    </w:p>
    <w:p>
      <w:pPr>
        <w:ind w:firstLine="2205" w:firstLineChars="1050"/>
      </w:pPr>
    </w:p>
    <w:p>
      <w:pPr>
        <w:ind w:firstLine="2205" w:firstLineChars="1050"/>
      </w:pPr>
    </w:p>
    <w:p>
      <w:pPr>
        <w:ind w:firstLine="2205" w:firstLineChars="1050"/>
      </w:pPr>
    </w:p>
    <w:p>
      <w:pPr>
        <w:ind w:firstLine="2205" w:firstLineChars="1050"/>
      </w:pPr>
    </w:p>
    <w:p>
      <w:pPr>
        <w:ind w:firstLine="2205" w:firstLineChars="1050"/>
      </w:pPr>
    </w:p>
    <w:p>
      <w:pPr>
        <w:ind w:firstLine="2205" w:firstLineChars="1050"/>
      </w:pPr>
    </w:p>
    <w:p>
      <w:pPr>
        <w:ind w:firstLine="2205" w:firstLineChars="1050"/>
      </w:pPr>
    </w:p>
    <w:p>
      <w:pPr>
        <w:ind w:firstLine="2205" w:firstLineChars="1050"/>
      </w:pPr>
    </w:p>
    <w:p>
      <w:pPr>
        <w:ind w:firstLine="2205" w:firstLineChars="1050"/>
      </w:pPr>
    </w:p>
    <w:p>
      <w:pPr>
        <w:ind w:firstLine="2205" w:firstLineChars="1050"/>
      </w:pPr>
    </w:p>
    <w:p>
      <w:pPr>
        <w:ind w:firstLine="2205" w:firstLineChars="1050"/>
      </w:pPr>
    </w:p>
    <w:p>
      <w:pPr>
        <w:ind w:firstLine="2205" w:firstLineChars="1050"/>
      </w:pPr>
    </w:p>
    <w:p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2"/>
          <w:lang w:eastAsia="zh-CN"/>
        </w:rPr>
        <w:t>双湖县宣传</w:t>
      </w:r>
      <w:r>
        <w:rPr>
          <w:rFonts w:hint="eastAsia" w:ascii="宋体" w:hAnsi="宋体"/>
          <w:b/>
          <w:bCs/>
          <w:sz w:val="32"/>
        </w:rPr>
        <w:t>部概况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部门职责和机构设置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（一）部门职责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1、负责指导全区理论研究、理论学习、理论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宣传</w:t>
      </w:r>
      <w:r>
        <w:rPr>
          <w:rFonts w:hint="eastAsia" w:ascii="仿宋" w:hAnsi="仿宋" w:eastAsia="仿宋" w:cs="仿宋"/>
          <w:sz w:val="32"/>
          <w:szCs w:val="32"/>
        </w:rPr>
        <w:t>工作；配合区委组织部做好党员教育工作。2、负责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宣传</w:t>
      </w:r>
      <w:r>
        <w:rPr>
          <w:rFonts w:hint="eastAsia" w:ascii="仿宋" w:hAnsi="仿宋" w:eastAsia="仿宋" w:cs="仿宋"/>
          <w:sz w:val="32"/>
          <w:szCs w:val="32"/>
        </w:rPr>
        <w:t>贯彻落实中央和省、市、区委关于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宣传</w:t>
      </w:r>
      <w:r>
        <w:rPr>
          <w:rFonts w:hint="eastAsia" w:ascii="仿宋" w:hAnsi="仿宋" w:eastAsia="仿宋" w:cs="仿宋"/>
          <w:sz w:val="32"/>
          <w:szCs w:val="32"/>
        </w:rPr>
        <w:t>思想文化事业发展的指导方针，并提出我区的具体贯彻意见；完成区委、市委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宣传</w:t>
      </w:r>
      <w:r>
        <w:rPr>
          <w:rFonts w:hint="eastAsia" w:ascii="仿宋" w:hAnsi="仿宋" w:eastAsia="仿宋" w:cs="仿宋"/>
          <w:sz w:val="32"/>
          <w:szCs w:val="32"/>
        </w:rPr>
        <w:t>部交办的其他任务。</w:t>
      </w:r>
    </w:p>
    <w:p>
      <w:pPr>
        <w:spacing w:line="360" w:lineRule="auto"/>
        <w:ind w:firstLine="3855" w:firstLineChars="1200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第二部分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  <w:lang w:eastAsia="zh-CN"/>
        </w:rPr>
        <w:t>双湖县宣传</w:t>
      </w:r>
      <w:r>
        <w:rPr>
          <w:rFonts w:hint="eastAsia" w:ascii="宋体" w:hAnsi="宋体"/>
          <w:b/>
          <w:bCs/>
          <w:sz w:val="32"/>
        </w:rPr>
        <w:t>部2018年度预算明细表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第三部分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  <w:lang w:eastAsia="zh-CN"/>
        </w:rPr>
        <w:t>双湖县宣传</w:t>
      </w:r>
      <w:r>
        <w:rPr>
          <w:rFonts w:hint="eastAsia" w:ascii="宋体" w:hAnsi="宋体"/>
          <w:b/>
          <w:bCs/>
          <w:sz w:val="32"/>
        </w:rPr>
        <w:t>部2018年度部门预算数据分析</w:t>
      </w:r>
    </w:p>
    <w:p>
      <w:pPr>
        <w:spacing w:line="360" w:lineRule="auto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宣传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一般公共预算财政拨款</w:t>
      </w:r>
      <w:r>
        <w:rPr>
          <w:rFonts w:hint="eastAsia" w:ascii="仿宋" w:hAnsi="仿宋" w:eastAsia="仿宋" w:cs="仿宋"/>
          <w:sz w:val="32"/>
          <w:szCs w:val="32"/>
        </w:rPr>
        <w:t>总收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入：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3280422.6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360" w:lineRule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宣传</w:t>
      </w:r>
      <w:r>
        <w:rPr>
          <w:rFonts w:hint="eastAsia" w:ascii="仿宋" w:hAnsi="仿宋" w:eastAsia="仿宋" w:cs="仿宋"/>
          <w:sz w:val="32"/>
          <w:szCs w:val="32"/>
        </w:rPr>
        <w:t>部总的财政拨款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3280422.6</w:t>
      </w:r>
      <w:r>
        <w:rPr>
          <w:rFonts w:hint="eastAsia" w:ascii="仿宋" w:hAnsi="仿宋" w:eastAsia="仿宋" w:cs="仿宋"/>
          <w:sz w:val="32"/>
          <w:szCs w:val="32"/>
        </w:rPr>
        <w:t>元。其中工资福利支出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1940922.6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商品服务支出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112500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、行政事业性支出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1227000元。</w:t>
      </w:r>
    </w:p>
    <w:p>
      <w:pPr>
        <w:spacing w:line="360" w:lineRule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三、2018年度一般公共预算基本支出情况说明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宣传</w:t>
      </w:r>
      <w:r>
        <w:rPr>
          <w:rFonts w:hint="eastAsia" w:ascii="仿宋" w:hAnsi="仿宋" w:eastAsia="仿宋" w:cs="仿宋"/>
          <w:sz w:val="32"/>
          <w:szCs w:val="32"/>
        </w:rPr>
        <w:t>部商品服务支出经费安排情况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112500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差路费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34400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2600元、培训费4500元、维修（护）费4500元、其它商品和服务支出8500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360" w:lineRule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四、2018年度一般公共预算“三公”经费预算情况说明</w:t>
      </w:r>
    </w:p>
    <w:p>
      <w:pPr>
        <w:pStyle w:val="8"/>
        <w:rPr>
          <w:rFonts w:ascii="仿宋" w:hAnsi="仿宋" w:eastAsia="仿宋"/>
          <w:b/>
          <w:strike/>
          <w:sz w:val="32"/>
          <w:szCs w:val="32"/>
          <w:vertAlign w:val="subscript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18年</w:t>
      </w:r>
      <w:r>
        <w:rPr>
          <w:rFonts w:hint="eastAsia" w:ascii="仿宋" w:hAnsi="仿宋" w:eastAsia="仿宋"/>
          <w:sz w:val="32"/>
          <w:szCs w:val="32"/>
          <w:lang w:eastAsia="zh-CN"/>
        </w:rPr>
        <w:t>宣传</w:t>
      </w:r>
      <w:r>
        <w:rPr>
          <w:rFonts w:hint="eastAsia" w:ascii="仿宋" w:hAnsi="仿宋" w:eastAsia="仿宋"/>
          <w:sz w:val="32"/>
          <w:szCs w:val="32"/>
        </w:rPr>
        <w:t>部商品和服务支出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11250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  <w:lang w:eastAsia="zh-CN"/>
        </w:rPr>
        <w:t>元。</w:t>
      </w:r>
      <w:r>
        <w:rPr>
          <w:rFonts w:hint="eastAsia" w:ascii="仿宋" w:hAnsi="仿宋" w:eastAsia="仿宋"/>
          <w:sz w:val="32"/>
          <w:szCs w:val="32"/>
        </w:rPr>
        <w:t>其中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/>
          <w:sz w:val="32"/>
          <w:szCs w:val="32"/>
        </w:rPr>
        <w:t>三公经费</w:t>
      </w:r>
      <w:r>
        <w:rPr>
          <w:rFonts w:hint="eastAsia" w:ascii="仿宋" w:hAnsi="仿宋" w:eastAsia="仿宋"/>
          <w:sz w:val="32"/>
          <w:szCs w:val="32"/>
          <w:lang w:eastAsia="zh-CN"/>
        </w:rPr>
        <w:t>安排，</w:t>
      </w:r>
      <w:r>
        <w:rPr>
          <w:rFonts w:hint="eastAsia" w:ascii="仿宋" w:hAnsi="仿宋" w:eastAsia="仿宋"/>
          <w:sz w:val="32"/>
          <w:szCs w:val="32"/>
        </w:rPr>
        <w:t>公务用车运行维护费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34400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2600元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tabs>
          <w:tab w:val="left" w:pos="335"/>
          <w:tab w:val="center" w:pos="4153"/>
        </w:tabs>
        <w:spacing w:line="360" w:lineRule="auto"/>
        <w:ind w:firstLine="2731" w:firstLineChars="850"/>
        <w:jc w:val="left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335"/>
          <w:tab w:val="center" w:pos="4153"/>
        </w:tabs>
        <w:spacing w:line="360" w:lineRule="auto"/>
        <w:ind w:firstLine="2731" w:firstLineChars="850"/>
        <w:jc w:val="left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335"/>
          <w:tab w:val="center" w:pos="4153"/>
        </w:tabs>
        <w:spacing w:line="360" w:lineRule="auto"/>
        <w:ind w:firstLine="2731" w:firstLineChars="850"/>
        <w:jc w:val="left"/>
        <w:rPr>
          <w:rFonts w:hint="eastAsia" w:ascii="宋体" w:hAnsi="宋体"/>
          <w:b/>
          <w:bCs/>
          <w:sz w:val="32"/>
        </w:rPr>
      </w:pPr>
    </w:p>
    <w:p>
      <w:pPr>
        <w:ind w:firstLine="3213" w:firstLineChars="1000"/>
        <w:rPr>
          <w:rFonts w:hint="eastAsia" w:ascii="宋体" w:hAnsi="宋体"/>
          <w:b/>
          <w:bCs/>
          <w:sz w:val="32"/>
        </w:rPr>
      </w:pPr>
    </w:p>
    <w:p>
      <w:pPr>
        <w:ind w:firstLine="3213" w:firstLineChars="1000"/>
        <w:rPr>
          <w:rFonts w:hint="eastAsia" w:ascii="宋体" w:hAnsi="宋体"/>
          <w:b/>
          <w:bCs/>
          <w:sz w:val="32"/>
        </w:rPr>
      </w:pPr>
    </w:p>
    <w:p>
      <w:pPr>
        <w:ind w:firstLine="3213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宋体" w:hAnsi="宋体"/>
          <w:b/>
          <w:bCs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widowControl/>
        <w:shd w:val="clear" w:color="auto" w:fill="FFFFFF"/>
        <w:spacing w:line="555" w:lineRule="atLeast"/>
        <w:ind w:firstLine="645"/>
        <w:jc w:val="left"/>
      </w:pPr>
      <w:r>
        <w:rPr>
          <w:rFonts w:hint="eastAsia" w:ascii="仿宋" w:hAnsi="仿宋" w:eastAsia="仿宋" w:cs="Arial"/>
          <w:iCs/>
          <w:color w:val="000000"/>
          <w:kern w:val="0"/>
          <w:sz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E3C"/>
    <w:rsid w:val="00106A1C"/>
    <w:rsid w:val="0011535C"/>
    <w:rsid w:val="00147E51"/>
    <w:rsid w:val="00327DE0"/>
    <w:rsid w:val="00365C2D"/>
    <w:rsid w:val="0065518A"/>
    <w:rsid w:val="00693DF6"/>
    <w:rsid w:val="006C0D15"/>
    <w:rsid w:val="006F3AFA"/>
    <w:rsid w:val="0071167C"/>
    <w:rsid w:val="007447C9"/>
    <w:rsid w:val="007F6C54"/>
    <w:rsid w:val="008A4E3C"/>
    <w:rsid w:val="00B8012E"/>
    <w:rsid w:val="00B8552D"/>
    <w:rsid w:val="00C32C26"/>
    <w:rsid w:val="00CA4694"/>
    <w:rsid w:val="00D8168C"/>
    <w:rsid w:val="00D93B1B"/>
    <w:rsid w:val="00DD2904"/>
    <w:rsid w:val="00DF340E"/>
    <w:rsid w:val="00E46CF6"/>
    <w:rsid w:val="00E602AE"/>
    <w:rsid w:val="00F469B8"/>
    <w:rsid w:val="00FD6EFA"/>
    <w:rsid w:val="0A69431D"/>
    <w:rsid w:val="129F1C78"/>
    <w:rsid w:val="15586781"/>
    <w:rsid w:val="1E58008B"/>
    <w:rsid w:val="21162370"/>
    <w:rsid w:val="378B030C"/>
    <w:rsid w:val="3A334DC2"/>
    <w:rsid w:val="3DB54C06"/>
    <w:rsid w:val="3DBC1EF1"/>
    <w:rsid w:val="50686D47"/>
    <w:rsid w:val="50B248CF"/>
    <w:rsid w:val="52E64406"/>
    <w:rsid w:val="52EE542B"/>
    <w:rsid w:val="58D67EC2"/>
    <w:rsid w:val="59C30996"/>
    <w:rsid w:val="6138631D"/>
    <w:rsid w:val="68C3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217</Words>
  <Characters>1238</Characters>
  <Lines>10</Lines>
  <Paragraphs>2</Paragraphs>
  <ScaleCrop>false</ScaleCrop>
  <LinksUpToDate>false</LinksUpToDate>
  <CharactersWithSpaces>1453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2018-04-07T14:27:00Z</dcterms:created>
  <dc:creator>Administrator</dc:creator>
  <cp:lastModifiedBy>lenovo</cp:lastModifiedBy>
  <dcterms:modified xsi:type="dcterms:W3CDTF">2018-06-11T21:12:34Z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