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84"/>
          <w:szCs w:val="84"/>
        </w:rPr>
      </w:pPr>
    </w:p>
    <w:p>
      <w:pPr>
        <w:jc w:val="center"/>
        <w:rPr>
          <w:rFonts w:ascii="楷体" w:hAnsi="楷体" w:eastAsia="楷体"/>
          <w:sz w:val="84"/>
          <w:szCs w:val="84"/>
        </w:rPr>
      </w:pPr>
    </w:p>
    <w:p>
      <w:pPr>
        <w:jc w:val="center"/>
        <w:rPr>
          <w:rFonts w:ascii="楷体" w:hAnsi="楷体" w:eastAsia="楷体"/>
          <w:sz w:val="84"/>
          <w:szCs w:val="84"/>
        </w:rPr>
      </w:pPr>
    </w:p>
    <w:p>
      <w:pPr>
        <w:jc w:val="center"/>
        <w:rPr>
          <w:rFonts w:ascii="楷体" w:hAnsi="楷体" w:eastAsia="楷体"/>
          <w:sz w:val="84"/>
          <w:szCs w:val="84"/>
        </w:rPr>
      </w:pPr>
      <w:r>
        <w:rPr>
          <w:rFonts w:hint="eastAsia" w:ascii="楷体" w:hAnsi="楷体" w:eastAsia="楷体"/>
          <w:sz w:val="84"/>
          <w:szCs w:val="84"/>
          <w:lang w:eastAsia="zh-CN"/>
        </w:rPr>
        <w:t>双湖县</w:t>
      </w:r>
      <w:r>
        <w:rPr>
          <w:rFonts w:hint="eastAsia" w:ascii="楷体" w:hAnsi="楷体" w:eastAsia="楷体"/>
          <w:sz w:val="84"/>
          <w:szCs w:val="84"/>
        </w:rPr>
        <w:t>公安局2018年度部门预算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  <w:u w:val="single"/>
        </w:rPr>
      </w:pPr>
      <w:r>
        <w:rPr>
          <w:rFonts w:hint="eastAsia" w:ascii="黑体" w:hAnsi="黑体" w:eastAsia="黑体"/>
          <w:sz w:val="44"/>
          <w:szCs w:val="44"/>
          <w:u w:val="single"/>
        </w:rPr>
        <w:t>2018年</w:t>
      </w:r>
      <w:r>
        <w:rPr>
          <w:rFonts w:hint="eastAsia" w:ascii="黑体" w:hAnsi="黑体" w:eastAsia="黑体"/>
          <w:sz w:val="44"/>
          <w:szCs w:val="44"/>
          <w:u w:val="single"/>
          <w:lang w:val="en-US" w:eastAsia="zh-CN"/>
        </w:rPr>
        <w:t>6</w:t>
      </w:r>
      <w:r>
        <w:rPr>
          <w:rFonts w:hint="eastAsia" w:ascii="黑体" w:hAnsi="黑体" w:eastAsia="黑体"/>
          <w:sz w:val="44"/>
          <w:szCs w:val="44"/>
          <w:u w:val="single"/>
        </w:rPr>
        <w:t>月</w:t>
      </w:r>
      <w:r>
        <w:rPr>
          <w:rFonts w:hint="eastAsia" w:ascii="黑体" w:hAnsi="黑体" w:eastAsia="黑体"/>
          <w:sz w:val="44"/>
          <w:szCs w:val="44"/>
          <w:u w:val="single"/>
          <w:lang w:val="en-US" w:eastAsia="zh-CN"/>
        </w:rPr>
        <w:t>1</w:t>
      </w:r>
      <w:r>
        <w:rPr>
          <w:rFonts w:hint="eastAsia" w:ascii="黑体" w:hAnsi="黑体" w:eastAsia="黑体"/>
          <w:sz w:val="44"/>
          <w:szCs w:val="44"/>
          <w:u w:val="single"/>
        </w:rPr>
        <w:t>日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目录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第一部分   公安局概况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部门预算单位构成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二、部门职责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第二部分   公安局2018年部门预算明细表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财政拨款收支总表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二、一般公共预算支出表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三、一般公共预算基本支出表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四、一般公共预算“三公”经费支出表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五、部门收支总表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六、部门收入总表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七、部门支出总表</w:t>
      </w: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第三部分   公安局2018年度部门预算数据分析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第四部分   名词解释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tabs>
          <w:tab w:val="left" w:pos="975"/>
        </w:tabs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双湖县</w:t>
      </w:r>
      <w:r>
        <w:rPr>
          <w:rFonts w:hint="eastAsia" w:ascii="黑体" w:hAnsi="黑体" w:eastAsia="黑体"/>
          <w:sz w:val="44"/>
          <w:szCs w:val="44"/>
        </w:rPr>
        <w:t>公安局2018年度部门预算</w:t>
      </w:r>
    </w:p>
    <w:p>
      <w:pPr>
        <w:tabs>
          <w:tab w:val="left" w:pos="5175"/>
        </w:tabs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第一部分</w:t>
      </w:r>
    </w:p>
    <w:p>
      <w:pP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一、部门预算单位构成</w:t>
      </w:r>
    </w:p>
    <w:p>
      <w:pPr>
        <w:pStyle w:val="4"/>
        <w:ind w:left="4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公安局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级预算部门构成</w:t>
      </w:r>
    </w:p>
    <w:p>
      <w:pPr>
        <w:pStyle w:val="4"/>
        <w:ind w:left="42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部门职责和机构设置</w:t>
      </w:r>
    </w:p>
    <w:p>
      <w:pPr>
        <w:pStyle w:val="4"/>
        <w:ind w:left="42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（一）部门职责</w:t>
      </w:r>
    </w:p>
    <w:p>
      <w:pPr>
        <w:pStyle w:val="4"/>
        <w:ind w:left="42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1、预防、制止和侦查违法犯罪活动;</w:t>
      </w:r>
    </w:p>
    <w:p>
      <w:pPr>
        <w:pStyle w:val="4"/>
        <w:ind w:left="42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2、维护社会治安秩序,制止危害社会治安秩序的行为;</w:t>
      </w:r>
    </w:p>
    <w:p>
      <w:pPr>
        <w:pStyle w:val="4"/>
        <w:ind w:left="42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3、维护交通安全和交通秩序,处理交通事故;</w:t>
      </w:r>
    </w:p>
    <w:p>
      <w:pPr>
        <w:pStyle w:val="4"/>
        <w:ind w:left="42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4、组织、实施消防工作,实行消防监督;</w:t>
      </w:r>
    </w:p>
    <w:p>
      <w:pPr>
        <w:pStyle w:val="4"/>
        <w:ind w:left="42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5、管理枪支弹药、管制刀具和易燃易爆、剧毒、放射性等危险物品;</w:t>
      </w:r>
    </w:p>
    <w:p>
      <w:pPr>
        <w:pStyle w:val="4"/>
        <w:ind w:left="42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6、对法律、法规规定的特种行业进行管理;</w:t>
      </w:r>
    </w:p>
    <w:p>
      <w:pPr>
        <w:pStyle w:val="4"/>
        <w:ind w:left="42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7、警卫国家规定的特定人员,守卫重要的场所和设施;</w:t>
      </w:r>
    </w:p>
    <w:p>
      <w:pPr>
        <w:pStyle w:val="4"/>
        <w:ind w:left="42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8、管理集会、游行、示威活动;</w:t>
      </w:r>
    </w:p>
    <w:p>
      <w:pPr>
        <w:pStyle w:val="4"/>
        <w:ind w:left="42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9、管理户政、国籍、入境出境事务和外国人在中国境内居留、旅行的有关事务;</w:t>
      </w:r>
    </w:p>
    <w:p>
      <w:pPr>
        <w:pStyle w:val="4"/>
        <w:ind w:left="42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10、维护国(边)境地区的治安秩序;</w:t>
      </w:r>
    </w:p>
    <w:p>
      <w:pPr>
        <w:pStyle w:val="4"/>
        <w:ind w:left="42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11、对被判处拘役、剥夺政治权利的罪犯执行刑罚;</w:t>
      </w:r>
    </w:p>
    <w:p>
      <w:pPr>
        <w:pStyle w:val="4"/>
        <w:ind w:left="42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12、监督管理计算机信息系统的安全保护工作;</w:t>
      </w:r>
    </w:p>
    <w:p>
      <w:pPr>
        <w:pStyle w:val="4"/>
        <w:ind w:left="42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13、指导和监督国家机关、社会团体、企业事业组织和重点建设工程的治安保卫工作,指导治安保卫委员会等群众性组织的治安防范工作;</w:t>
      </w:r>
    </w:p>
    <w:p>
      <w:pPr>
        <w:pStyle w:val="4"/>
        <w:ind w:left="42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14、法律、法规规定的其他职责。</w:t>
      </w:r>
    </w:p>
    <w:p>
      <w:pPr>
        <w:widowControl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（二）部门机构设置</w:t>
      </w:r>
    </w:p>
    <w:p>
      <w:pPr>
        <w:widowControl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双湖县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公安局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下设：乡镇派出所。</w:t>
      </w: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ascii="楷体" w:hAnsi="楷体" w:eastAsia="楷体" w:cs="Arial"/>
          <w:iCs/>
          <w:color w:val="000000"/>
          <w:kern w:val="0"/>
          <w:sz w:val="44"/>
          <w:szCs w:val="44"/>
        </w:rPr>
      </w:pPr>
      <w:r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  <w:t>第二部分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仿宋"/>
          <w:iCs/>
          <w:color w:val="000000"/>
          <w:kern w:val="0"/>
          <w:sz w:val="32"/>
        </w:rPr>
      </w:pPr>
      <w:r>
        <w:rPr>
          <w:rFonts w:hint="eastAsia" w:ascii="仿宋" w:hAnsi="仿宋" w:eastAsia="仿宋" w:cs="仿宋"/>
          <w:iCs/>
          <w:color w:val="000000"/>
          <w:kern w:val="0"/>
          <w:sz w:val="32"/>
          <w:lang w:eastAsia="zh-CN"/>
        </w:rPr>
        <w:t>双湖县</w:t>
      </w:r>
      <w:r>
        <w:rPr>
          <w:rFonts w:hint="eastAsia" w:ascii="仿宋" w:hAnsi="仿宋" w:eastAsia="仿宋" w:cs="仿宋"/>
          <w:iCs/>
          <w:color w:val="000000"/>
          <w:kern w:val="0"/>
          <w:sz w:val="32"/>
        </w:rPr>
        <w:t>公安局2018年度预算明细表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八、部门支出总表</w:t>
      </w: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ascii="楷体" w:hAnsi="楷体" w:eastAsia="楷体" w:cs="Arial"/>
          <w:iCs/>
          <w:color w:val="000000"/>
          <w:kern w:val="0"/>
          <w:sz w:val="44"/>
          <w:szCs w:val="44"/>
        </w:rPr>
      </w:pPr>
      <w:r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  <w:t>第三部分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宋体" w:hAnsi="宋体" w:eastAsia="宋体" w:cs="Arial"/>
          <w:b/>
          <w:iCs/>
          <w:color w:val="000000"/>
          <w:kern w:val="0"/>
          <w:sz w:val="32"/>
        </w:rPr>
      </w:pPr>
      <w:r>
        <w:rPr>
          <w:rFonts w:hint="eastAsia" w:ascii="宋体" w:hAnsi="宋体" w:eastAsia="宋体" w:cs="Arial"/>
          <w:b/>
          <w:iCs/>
          <w:color w:val="000000"/>
          <w:kern w:val="0"/>
          <w:sz w:val="32"/>
          <w:lang w:eastAsia="zh-CN"/>
        </w:rPr>
        <w:t>双湖县</w:t>
      </w:r>
      <w:r>
        <w:rPr>
          <w:rFonts w:hint="eastAsia" w:ascii="宋体" w:hAnsi="宋体" w:eastAsia="宋体" w:cs="Arial"/>
          <w:b/>
          <w:iCs/>
          <w:color w:val="000000"/>
          <w:kern w:val="0"/>
          <w:sz w:val="32"/>
        </w:rPr>
        <w:t>公安局2018年度部门预算数据分析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bookmarkStart w:id="0" w:name="_Toc510892842"/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一、2018年度财政拨款收支预算情况总体说明。</w:t>
      </w:r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</w:t>
      </w:r>
      <w:r>
        <w:rPr>
          <w:rFonts w:hint="eastAsia" w:ascii="仿宋" w:hAnsi="仿宋" w:eastAsia="仿宋"/>
          <w:sz w:val="32"/>
          <w:szCs w:val="32"/>
          <w:lang w:eastAsia="zh-CN"/>
        </w:rPr>
        <w:t>公安局财政拨款</w:t>
      </w:r>
      <w:r>
        <w:rPr>
          <w:rFonts w:hint="eastAsia" w:ascii="仿宋" w:hAnsi="仿宋" w:eastAsia="仿宋"/>
          <w:sz w:val="32"/>
          <w:szCs w:val="32"/>
        </w:rPr>
        <w:t xml:space="preserve">收入为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19916735.2</w:t>
      </w:r>
      <w:r>
        <w:rPr>
          <w:rFonts w:hint="eastAsia" w:ascii="仿宋" w:hAnsi="仿宋" w:eastAsia="仿宋"/>
          <w:sz w:val="32"/>
          <w:szCs w:val="32"/>
        </w:rPr>
        <w:t xml:space="preserve">元。       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bookmarkStart w:id="1" w:name="_Toc510892843"/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二、2018年度一般公共预算当年财政拨款情况说明。</w:t>
      </w:r>
      <w:bookmarkEnd w:id="1"/>
    </w:p>
    <w:p>
      <w:pPr>
        <w:widowControl/>
        <w:ind w:firstLine="640" w:firstLineChars="20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2018年总的财政拨款是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19916735.2</w:t>
      </w:r>
      <w:r>
        <w:rPr>
          <w:rFonts w:hint="eastAsia" w:ascii="仿宋" w:hAnsi="仿宋" w:eastAsia="仿宋"/>
          <w:sz w:val="32"/>
          <w:szCs w:val="32"/>
        </w:rPr>
        <w:t>元、其中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工资福利支出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14047205.2</w:t>
      </w:r>
      <w:r>
        <w:rPr>
          <w:rFonts w:hint="eastAsia" w:ascii="仿宋" w:hAnsi="仿宋" w:eastAsia="仿宋"/>
          <w:sz w:val="32"/>
          <w:szCs w:val="32"/>
        </w:rPr>
        <w:t>元、商品服务支出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2381730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项目支出为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val="en-US" w:eastAsia="zh-CN"/>
        </w:rPr>
        <w:t>3487800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bookmarkStart w:id="2" w:name="_Toc510892844"/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  <w:bookmarkEnd w:id="2"/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公安局</w:t>
      </w:r>
      <w:r>
        <w:rPr>
          <w:rFonts w:hint="eastAsia" w:ascii="仿宋" w:hAnsi="仿宋" w:eastAsia="仿宋"/>
          <w:sz w:val="32"/>
          <w:szCs w:val="32"/>
        </w:rPr>
        <w:t>商品和服务支出经费安排情况：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2381730</w:t>
      </w:r>
      <w:r>
        <w:rPr>
          <w:rFonts w:hint="eastAsia" w:ascii="仿宋" w:hAnsi="仿宋" w:eastAsia="仿宋"/>
          <w:sz w:val="32"/>
          <w:szCs w:val="32"/>
        </w:rPr>
        <w:t>元、其中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办公费：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186000</w:t>
      </w:r>
      <w:r>
        <w:rPr>
          <w:rFonts w:hint="eastAsia" w:ascii="仿宋" w:hAnsi="仿宋" w:eastAsia="仿宋"/>
          <w:sz w:val="32"/>
          <w:szCs w:val="32"/>
        </w:rPr>
        <w:t>元、印刷费：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62000</w:t>
      </w:r>
      <w:r>
        <w:rPr>
          <w:rFonts w:hint="eastAsia" w:ascii="仿宋" w:hAnsi="仿宋" w:eastAsia="仿宋"/>
          <w:sz w:val="32"/>
          <w:szCs w:val="32"/>
        </w:rPr>
        <w:t>元、差旅费: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372000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公务用车运行维护费：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868000元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会议费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31000元、培训费186000元、维修（护）费62000元、业务费310000元、其他商品和服务支出304730元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bookmarkStart w:id="3" w:name="_Toc510892845"/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  <w:bookmarkEnd w:id="3"/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 xml:space="preserve">  </w:t>
      </w:r>
    </w:p>
    <w:p>
      <w:pPr>
        <w:spacing w:line="360" w:lineRule="auto"/>
        <w:ind w:firstLine="640" w:firstLineChars="200"/>
        <w:rPr>
          <w:rFonts w:ascii="宋体" w:hAnsi="宋体" w:eastAsia="宋体" w:cs="Arial"/>
          <w:iCs/>
          <w:color w:val="000000"/>
          <w:kern w:val="0"/>
          <w:sz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公安局</w:t>
      </w:r>
      <w:r>
        <w:rPr>
          <w:rFonts w:hint="eastAsia" w:ascii="仿宋" w:hAnsi="仿宋" w:eastAsia="仿宋"/>
          <w:sz w:val="32"/>
          <w:szCs w:val="32"/>
        </w:rPr>
        <w:t>2018年商品和服务</w:t>
      </w:r>
      <w:r>
        <w:rPr>
          <w:rFonts w:hint="eastAsia" w:ascii="仿宋" w:hAnsi="仿宋" w:eastAsia="仿宋"/>
          <w:sz w:val="32"/>
          <w:szCs w:val="32"/>
          <w:lang w:eastAsia="zh-CN"/>
        </w:rPr>
        <w:t>安排</w:t>
      </w:r>
      <w:r>
        <w:rPr>
          <w:rFonts w:hint="eastAsia" w:ascii="仿宋" w:hAnsi="仿宋" w:eastAsia="仿宋"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2381730</w:t>
      </w:r>
      <w:r>
        <w:rPr>
          <w:rFonts w:hint="eastAsia" w:ascii="仿宋" w:hAnsi="仿宋" w:eastAsia="仿宋"/>
          <w:sz w:val="32"/>
          <w:szCs w:val="32"/>
        </w:rPr>
        <w:t>元、其中：“三公”经费有：公务用车运行维护费为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868000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31000元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1548D"/>
    <w:multiLevelType w:val="multilevel"/>
    <w:tmpl w:val="6441548D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896"/>
    <w:rsid w:val="00006A40"/>
    <w:rsid w:val="00033730"/>
    <w:rsid w:val="00140043"/>
    <w:rsid w:val="00161D4B"/>
    <w:rsid w:val="001C71CC"/>
    <w:rsid w:val="00230319"/>
    <w:rsid w:val="00246FB5"/>
    <w:rsid w:val="002919E3"/>
    <w:rsid w:val="003015DB"/>
    <w:rsid w:val="00313453"/>
    <w:rsid w:val="003436A4"/>
    <w:rsid w:val="00430CC3"/>
    <w:rsid w:val="004F1869"/>
    <w:rsid w:val="005069E1"/>
    <w:rsid w:val="00536896"/>
    <w:rsid w:val="00630143"/>
    <w:rsid w:val="006E3861"/>
    <w:rsid w:val="00701471"/>
    <w:rsid w:val="00761F15"/>
    <w:rsid w:val="00785007"/>
    <w:rsid w:val="00851D6E"/>
    <w:rsid w:val="008A14BD"/>
    <w:rsid w:val="008E26C4"/>
    <w:rsid w:val="00914151"/>
    <w:rsid w:val="00A37532"/>
    <w:rsid w:val="00AE305A"/>
    <w:rsid w:val="00B414F9"/>
    <w:rsid w:val="00B61EA7"/>
    <w:rsid w:val="00C57613"/>
    <w:rsid w:val="00C74566"/>
    <w:rsid w:val="00CA5D16"/>
    <w:rsid w:val="00E12697"/>
    <w:rsid w:val="00E73DB2"/>
    <w:rsid w:val="00EB6FA4"/>
    <w:rsid w:val="00F81BFE"/>
    <w:rsid w:val="00FE3C17"/>
    <w:rsid w:val="02CA6BC7"/>
    <w:rsid w:val="061E2D82"/>
    <w:rsid w:val="0B077510"/>
    <w:rsid w:val="0C4278E1"/>
    <w:rsid w:val="0C7E299B"/>
    <w:rsid w:val="105772E5"/>
    <w:rsid w:val="11AA72E0"/>
    <w:rsid w:val="16506CF2"/>
    <w:rsid w:val="1A89153D"/>
    <w:rsid w:val="21FC44F9"/>
    <w:rsid w:val="24780952"/>
    <w:rsid w:val="260E7090"/>
    <w:rsid w:val="29776998"/>
    <w:rsid w:val="2BE73AB1"/>
    <w:rsid w:val="2E6D5E54"/>
    <w:rsid w:val="31E82BA1"/>
    <w:rsid w:val="36E46782"/>
    <w:rsid w:val="3E4B44FB"/>
    <w:rsid w:val="46465D72"/>
    <w:rsid w:val="50C613D3"/>
    <w:rsid w:val="55BB6FBF"/>
    <w:rsid w:val="61E01FD3"/>
    <w:rsid w:val="6954412A"/>
    <w:rsid w:val="6B9751D2"/>
    <w:rsid w:val="6C817502"/>
    <w:rsid w:val="6D4128CB"/>
    <w:rsid w:val="744C4F7D"/>
    <w:rsid w:val="758161B0"/>
    <w:rsid w:val="7668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2098</Words>
  <Characters>11961</Characters>
  <Lines>99</Lines>
  <Paragraphs>28</Paragraphs>
  <ScaleCrop>false</ScaleCrop>
  <LinksUpToDate>false</LinksUpToDate>
  <CharactersWithSpaces>14031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2018-04-10T09:59:00Z</dcterms:created>
  <dc:creator>Administrator</dc:creator>
  <cp:lastModifiedBy>lenovo</cp:lastModifiedBy>
  <dcterms:modified xsi:type="dcterms:W3CDTF">2018-06-11T20:51:55Z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