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751" w:rsidRDefault="008F021B">
      <w:pPr>
        <w:tabs>
          <w:tab w:val="left" w:pos="3418"/>
        </w:tabs>
        <w:rPr>
          <w:rFonts w:ascii="黑体" w:eastAsia="黑体" w:hAnsi="黑体"/>
          <w:sz w:val="44"/>
          <w:szCs w:val="44"/>
        </w:rPr>
      </w:pPr>
      <w:r>
        <w:rPr>
          <w:rFonts w:ascii="黑体" w:eastAsia="黑体" w:hAnsi="黑体" w:hint="eastAsia"/>
          <w:sz w:val="44"/>
          <w:szCs w:val="44"/>
        </w:rPr>
        <w:tab/>
      </w:r>
    </w:p>
    <w:p w:rsidR="003B4751" w:rsidRDefault="003B4751">
      <w:pPr>
        <w:rPr>
          <w:rFonts w:ascii="黑体" w:eastAsia="黑体" w:hAnsi="黑体"/>
          <w:sz w:val="44"/>
          <w:szCs w:val="44"/>
        </w:rPr>
      </w:pPr>
    </w:p>
    <w:p w:rsidR="003B4751" w:rsidRDefault="003B4751">
      <w:pPr>
        <w:jc w:val="center"/>
        <w:rPr>
          <w:rFonts w:ascii="楷体" w:eastAsia="楷体" w:hAnsi="楷体"/>
          <w:sz w:val="84"/>
          <w:szCs w:val="84"/>
        </w:rPr>
      </w:pPr>
    </w:p>
    <w:p w:rsidR="003B4751" w:rsidRDefault="003B4751">
      <w:pPr>
        <w:jc w:val="center"/>
        <w:rPr>
          <w:rFonts w:ascii="楷体" w:eastAsia="楷体" w:hAnsi="楷体"/>
          <w:sz w:val="84"/>
          <w:szCs w:val="84"/>
        </w:rPr>
      </w:pPr>
    </w:p>
    <w:p w:rsidR="003B4751" w:rsidRDefault="008F021B">
      <w:pPr>
        <w:jc w:val="center"/>
        <w:rPr>
          <w:rFonts w:ascii="楷体" w:eastAsia="楷体" w:hAnsi="楷体"/>
          <w:sz w:val="84"/>
          <w:szCs w:val="84"/>
        </w:rPr>
      </w:pPr>
      <w:r>
        <w:rPr>
          <w:rFonts w:ascii="楷体" w:eastAsia="楷体" w:hAnsi="楷体" w:hint="eastAsia"/>
          <w:sz w:val="84"/>
          <w:szCs w:val="84"/>
        </w:rPr>
        <w:t>双湖县检察院</w:t>
      </w:r>
      <w:r w:rsidR="009C0272">
        <w:rPr>
          <w:rFonts w:ascii="楷体" w:eastAsia="楷体" w:hAnsi="楷体" w:hint="eastAsia"/>
          <w:sz w:val="84"/>
          <w:szCs w:val="84"/>
        </w:rPr>
        <w:t>2019</w:t>
      </w:r>
      <w:r>
        <w:rPr>
          <w:rFonts w:ascii="楷体" w:eastAsia="楷体" w:hAnsi="楷体" w:hint="eastAsia"/>
          <w:sz w:val="84"/>
          <w:szCs w:val="84"/>
        </w:rPr>
        <w:t>年度部门预算</w:t>
      </w:r>
    </w:p>
    <w:p w:rsidR="003B4751" w:rsidRDefault="003B4751">
      <w:pPr>
        <w:rPr>
          <w:rFonts w:ascii="黑体" w:eastAsia="黑体" w:hAnsi="黑体"/>
          <w:sz w:val="44"/>
          <w:szCs w:val="44"/>
        </w:rPr>
      </w:pPr>
    </w:p>
    <w:p w:rsidR="003B4751" w:rsidRDefault="003B4751">
      <w:pPr>
        <w:rPr>
          <w:rFonts w:ascii="黑体" w:eastAsia="黑体" w:hAnsi="黑体"/>
          <w:sz w:val="44"/>
          <w:szCs w:val="44"/>
        </w:rPr>
      </w:pPr>
    </w:p>
    <w:p w:rsidR="003B4751" w:rsidRDefault="003B4751">
      <w:pPr>
        <w:rPr>
          <w:rFonts w:ascii="黑体" w:eastAsia="黑体" w:hAnsi="黑体"/>
          <w:sz w:val="44"/>
          <w:szCs w:val="44"/>
        </w:rPr>
      </w:pPr>
    </w:p>
    <w:p w:rsidR="003B4751" w:rsidRDefault="003B4751">
      <w:pPr>
        <w:rPr>
          <w:rFonts w:ascii="黑体" w:eastAsia="黑体" w:hAnsi="黑体"/>
          <w:sz w:val="44"/>
          <w:szCs w:val="44"/>
        </w:rPr>
      </w:pPr>
    </w:p>
    <w:p w:rsidR="003B4751" w:rsidRDefault="003B4751">
      <w:pPr>
        <w:rPr>
          <w:rFonts w:ascii="黑体" w:eastAsia="黑体" w:hAnsi="黑体"/>
          <w:sz w:val="44"/>
          <w:szCs w:val="44"/>
        </w:rPr>
      </w:pPr>
    </w:p>
    <w:p w:rsidR="003B4751" w:rsidRDefault="003B4751">
      <w:pPr>
        <w:rPr>
          <w:rFonts w:ascii="黑体" w:eastAsia="黑体" w:hAnsi="黑体"/>
          <w:sz w:val="44"/>
          <w:szCs w:val="44"/>
        </w:rPr>
      </w:pPr>
    </w:p>
    <w:p w:rsidR="003B4751" w:rsidRDefault="003B4751">
      <w:pPr>
        <w:rPr>
          <w:rFonts w:ascii="黑体" w:eastAsia="黑体" w:hAnsi="黑体"/>
          <w:sz w:val="44"/>
          <w:szCs w:val="44"/>
        </w:rPr>
      </w:pPr>
    </w:p>
    <w:p w:rsidR="003B4751" w:rsidRDefault="003B4751">
      <w:pPr>
        <w:rPr>
          <w:rFonts w:ascii="黑体" w:eastAsia="黑体" w:hAnsi="黑体"/>
          <w:sz w:val="44"/>
          <w:szCs w:val="44"/>
        </w:rPr>
      </w:pPr>
    </w:p>
    <w:p w:rsidR="003B4751" w:rsidRDefault="003B4751">
      <w:pPr>
        <w:rPr>
          <w:rFonts w:ascii="黑体" w:eastAsia="黑体" w:hAnsi="黑体"/>
          <w:sz w:val="44"/>
          <w:szCs w:val="44"/>
        </w:rPr>
      </w:pPr>
    </w:p>
    <w:p w:rsidR="003B4751" w:rsidRDefault="009C0272">
      <w:pPr>
        <w:jc w:val="center"/>
        <w:rPr>
          <w:rFonts w:ascii="黑体" w:eastAsia="黑体" w:hAnsi="黑体"/>
          <w:sz w:val="44"/>
          <w:szCs w:val="44"/>
          <w:u w:val="single"/>
        </w:rPr>
      </w:pPr>
      <w:r>
        <w:rPr>
          <w:rFonts w:ascii="黑体" w:eastAsia="黑体" w:hAnsi="黑体" w:hint="eastAsia"/>
          <w:sz w:val="44"/>
          <w:szCs w:val="44"/>
          <w:u w:val="single"/>
        </w:rPr>
        <w:t>2019</w:t>
      </w:r>
      <w:r w:rsidR="008F021B">
        <w:rPr>
          <w:rFonts w:ascii="黑体" w:eastAsia="黑体" w:hAnsi="黑体" w:hint="eastAsia"/>
          <w:sz w:val="44"/>
          <w:szCs w:val="44"/>
          <w:u w:val="single"/>
        </w:rPr>
        <w:t>年</w:t>
      </w:r>
      <w:r>
        <w:rPr>
          <w:rFonts w:ascii="黑体" w:eastAsia="黑体" w:hAnsi="黑体" w:hint="eastAsia"/>
          <w:sz w:val="44"/>
          <w:szCs w:val="44"/>
          <w:u w:val="single"/>
        </w:rPr>
        <w:t>3</w:t>
      </w:r>
      <w:r w:rsidR="008F021B">
        <w:rPr>
          <w:rFonts w:ascii="黑体" w:eastAsia="黑体" w:hAnsi="黑体" w:hint="eastAsia"/>
          <w:sz w:val="44"/>
          <w:szCs w:val="44"/>
          <w:u w:val="single"/>
        </w:rPr>
        <w:t>月</w:t>
      </w:r>
      <w:r>
        <w:rPr>
          <w:rFonts w:ascii="黑体" w:eastAsia="黑体" w:hAnsi="黑体" w:hint="eastAsia"/>
          <w:sz w:val="44"/>
          <w:szCs w:val="44"/>
          <w:u w:val="single"/>
        </w:rPr>
        <w:t>29</w:t>
      </w:r>
      <w:r w:rsidR="008F021B">
        <w:rPr>
          <w:rFonts w:ascii="黑体" w:eastAsia="黑体" w:hAnsi="黑体" w:hint="eastAsia"/>
          <w:sz w:val="44"/>
          <w:szCs w:val="44"/>
          <w:u w:val="single"/>
        </w:rPr>
        <w:t>日</w:t>
      </w:r>
    </w:p>
    <w:p w:rsidR="003B4751" w:rsidRDefault="003B4751">
      <w:pPr>
        <w:rPr>
          <w:rFonts w:ascii="黑体" w:eastAsia="黑体" w:hAnsi="黑体"/>
          <w:sz w:val="44"/>
          <w:szCs w:val="44"/>
        </w:rPr>
      </w:pPr>
    </w:p>
    <w:p w:rsidR="003B4751" w:rsidRDefault="003B4751">
      <w:pPr>
        <w:rPr>
          <w:rFonts w:ascii="黑体" w:eastAsia="黑体" w:hAnsi="黑体"/>
          <w:sz w:val="44"/>
          <w:szCs w:val="44"/>
        </w:rPr>
      </w:pPr>
    </w:p>
    <w:p w:rsidR="003B4751" w:rsidRDefault="008F021B">
      <w:pPr>
        <w:ind w:firstLineChars="200" w:firstLine="880"/>
        <w:jc w:val="center"/>
        <w:rPr>
          <w:rFonts w:ascii="黑体" w:eastAsia="黑体" w:hAnsi="黑体"/>
          <w:sz w:val="44"/>
          <w:szCs w:val="44"/>
        </w:rPr>
      </w:pPr>
      <w:r>
        <w:rPr>
          <w:rFonts w:ascii="黑体" w:eastAsia="黑体" w:hAnsi="黑体" w:hint="eastAsia"/>
          <w:sz w:val="44"/>
          <w:szCs w:val="44"/>
        </w:rPr>
        <w:lastRenderedPageBreak/>
        <w:t>目录</w:t>
      </w:r>
    </w:p>
    <w:p w:rsidR="003B4751" w:rsidRDefault="008F021B">
      <w:pPr>
        <w:rPr>
          <w:rFonts w:ascii="楷体" w:eastAsia="楷体" w:hAnsi="楷体"/>
          <w:sz w:val="44"/>
          <w:szCs w:val="44"/>
        </w:rPr>
      </w:pPr>
      <w:r>
        <w:rPr>
          <w:rFonts w:ascii="楷体" w:eastAsia="楷体" w:hAnsi="楷体" w:hint="eastAsia"/>
          <w:sz w:val="44"/>
          <w:szCs w:val="44"/>
        </w:rPr>
        <w:t>第一部分   检察院概况</w:t>
      </w:r>
    </w:p>
    <w:p w:rsidR="003B4751" w:rsidRDefault="008F021B">
      <w:pPr>
        <w:pStyle w:val="a5"/>
        <w:numPr>
          <w:ilvl w:val="0"/>
          <w:numId w:val="1"/>
        </w:numPr>
        <w:ind w:firstLineChars="0"/>
        <w:rPr>
          <w:rFonts w:ascii="仿宋" w:eastAsia="仿宋" w:hAnsi="仿宋"/>
          <w:sz w:val="32"/>
          <w:szCs w:val="32"/>
        </w:rPr>
      </w:pPr>
      <w:r>
        <w:rPr>
          <w:rFonts w:ascii="仿宋" w:eastAsia="仿宋" w:hAnsi="仿宋" w:hint="eastAsia"/>
          <w:sz w:val="32"/>
          <w:szCs w:val="32"/>
        </w:rPr>
        <w:t>部门预算单位构成</w:t>
      </w:r>
    </w:p>
    <w:p w:rsidR="003B4751" w:rsidRDefault="008F021B">
      <w:pPr>
        <w:rPr>
          <w:rFonts w:ascii="仿宋" w:eastAsia="仿宋" w:hAnsi="仿宋"/>
          <w:sz w:val="32"/>
          <w:szCs w:val="32"/>
        </w:rPr>
      </w:pPr>
      <w:r>
        <w:rPr>
          <w:rFonts w:ascii="仿宋" w:eastAsia="仿宋" w:hAnsi="仿宋" w:hint="eastAsia"/>
          <w:sz w:val="32"/>
          <w:szCs w:val="32"/>
        </w:rPr>
        <w:t>二、部门职责</w:t>
      </w:r>
    </w:p>
    <w:p w:rsidR="003B4751" w:rsidRDefault="008F021B">
      <w:pPr>
        <w:rPr>
          <w:rFonts w:ascii="楷体" w:eastAsia="楷体" w:hAnsi="楷体"/>
          <w:sz w:val="44"/>
          <w:szCs w:val="44"/>
        </w:rPr>
      </w:pPr>
      <w:r>
        <w:rPr>
          <w:rFonts w:ascii="楷体" w:eastAsia="楷体" w:hAnsi="楷体" w:hint="eastAsia"/>
          <w:sz w:val="44"/>
          <w:szCs w:val="44"/>
        </w:rPr>
        <w:t>第二部分   检察院</w:t>
      </w:r>
      <w:r w:rsidR="009C0272">
        <w:rPr>
          <w:rFonts w:ascii="楷体" w:eastAsia="楷体" w:hAnsi="楷体" w:hint="eastAsia"/>
          <w:sz w:val="44"/>
          <w:szCs w:val="44"/>
        </w:rPr>
        <w:t>2019</w:t>
      </w:r>
      <w:r>
        <w:rPr>
          <w:rFonts w:ascii="楷体" w:eastAsia="楷体" w:hAnsi="楷体" w:hint="eastAsia"/>
          <w:sz w:val="44"/>
          <w:szCs w:val="44"/>
        </w:rPr>
        <w:t>年部门预算明细表</w:t>
      </w:r>
    </w:p>
    <w:p w:rsidR="003B4751" w:rsidRDefault="008F021B">
      <w:pPr>
        <w:pStyle w:val="a5"/>
        <w:numPr>
          <w:ilvl w:val="0"/>
          <w:numId w:val="1"/>
        </w:numPr>
        <w:ind w:firstLineChars="0"/>
        <w:rPr>
          <w:rFonts w:ascii="仿宋" w:eastAsia="仿宋" w:hAnsi="仿宋"/>
          <w:sz w:val="32"/>
          <w:szCs w:val="32"/>
        </w:rPr>
      </w:pPr>
      <w:r>
        <w:rPr>
          <w:rFonts w:ascii="仿宋" w:eastAsia="仿宋" w:hAnsi="仿宋" w:hint="eastAsia"/>
          <w:sz w:val="32"/>
          <w:szCs w:val="32"/>
        </w:rPr>
        <w:t>财政拨款收支总表</w:t>
      </w:r>
    </w:p>
    <w:p w:rsidR="003B4751" w:rsidRDefault="008F021B">
      <w:pPr>
        <w:rPr>
          <w:rFonts w:ascii="仿宋" w:eastAsia="仿宋" w:hAnsi="仿宋"/>
          <w:sz w:val="32"/>
          <w:szCs w:val="32"/>
        </w:rPr>
      </w:pPr>
      <w:r>
        <w:rPr>
          <w:rFonts w:ascii="仿宋" w:eastAsia="仿宋" w:hAnsi="仿宋" w:hint="eastAsia"/>
          <w:sz w:val="32"/>
          <w:szCs w:val="32"/>
        </w:rPr>
        <w:t>二、一般公共预算支出表</w:t>
      </w:r>
    </w:p>
    <w:p w:rsidR="003B4751" w:rsidRDefault="008F021B">
      <w:pPr>
        <w:rPr>
          <w:rFonts w:ascii="仿宋" w:eastAsia="仿宋" w:hAnsi="仿宋"/>
          <w:sz w:val="32"/>
          <w:szCs w:val="32"/>
        </w:rPr>
      </w:pPr>
      <w:r>
        <w:rPr>
          <w:rFonts w:ascii="仿宋" w:eastAsia="仿宋" w:hAnsi="仿宋" w:hint="eastAsia"/>
          <w:sz w:val="32"/>
          <w:szCs w:val="32"/>
        </w:rPr>
        <w:t>三、一般公共预算基本支出表</w:t>
      </w:r>
    </w:p>
    <w:p w:rsidR="003B4751" w:rsidRDefault="008F021B">
      <w:pPr>
        <w:rPr>
          <w:rFonts w:ascii="仿宋" w:eastAsia="仿宋" w:hAnsi="仿宋"/>
          <w:sz w:val="32"/>
          <w:szCs w:val="32"/>
        </w:rPr>
      </w:pPr>
      <w:r>
        <w:rPr>
          <w:rFonts w:ascii="仿宋" w:eastAsia="仿宋" w:hAnsi="仿宋" w:hint="eastAsia"/>
          <w:sz w:val="32"/>
          <w:szCs w:val="32"/>
        </w:rPr>
        <w:t>四、一般公共预算“三公”经费支出表</w:t>
      </w:r>
    </w:p>
    <w:p w:rsidR="003B4751" w:rsidRDefault="008F021B">
      <w:pPr>
        <w:rPr>
          <w:rFonts w:ascii="仿宋" w:eastAsia="仿宋" w:hAnsi="仿宋"/>
          <w:sz w:val="32"/>
          <w:szCs w:val="32"/>
        </w:rPr>
      </w:pPr>
      <w:r>
        <w:rPr>
          <w:rFonts w:ascii="仿宋" w:eastAsia="仿宋" w:hAnsi="仿宋" w:hint="eastAsia"/>
          <w:sz w:val="32"/>
          <w:szCs w:val="32"/>
        </w:rPr>
        <w:t>五、部门收支总表</w:t>
      </w:r>
    </w:p>
    <w:p w:rsidR="003B4751" w:rsidRDefault="008F021B">
      <w:pPr>
        <w:rPr>
          <w:rFonts w:ascii="仿宋" w:eastAsia="仿宋" w:hAnsi="仿宋"/>
          <w:sz w:val="32"/>
          <w:szCs w:val="32"/>
        </w:rPr>
      </w:pPr>
      <w:r>
        <w:rPr>
          <w:rFonts w:ascii="仿宋" w:eastAsia="仿宋" w:hAnsi="仿宋" w:hint="eastAsia"/>
          <w:sz w:val="32"/>
          <w:szCs w:val="32"/>
        </w:rPr>
        <w:t>六、部门收入总表</w:t>
      </w:r>
    </w:p>
    <w:p w:rsidR="003B4751" w:rsidRDefault="008F021B">
      <w:pPr>
        <w:rPr>
          <w:rFonts w:ascii="仿宋" w:eastAsia="仿宋" w:hAnsi="仿宋"/>
          <w:sz w:val="32"/>
          <w:szCs w:val="32"/>
        </w:rPr>
      </w:pPr>
      <w:r>
        <w:rPr>
          <w:rFonts w:ascii="仿宋" w:eastAsia="仿宋" w:hAnsi="仿宋" w:hint="eastAsia"/>
          <w:sz w:val="32"/>
          <w:szCs w:val="32"/>
        </w:rPr>
        <w:t>七、部门支出总表</w:t>
      </w:r>
    </w:p>
    <w:p w:rsidR="003B4751" w:rsidRDefault="008F021B">
      <w:pPr>
        <w:jc w:val="center"/>
        <w:rPr>
          <w:rFonts w:ascii="楷体" w:eastAsia="楷体" w:hAnsi="楷体"/>
          <w:sz w:val="44"/>
          <w:szCs w:val="44"/>
        </w:rPr>
      </w:pPr>
      <w:r>
        <w:rPr>
          <w:rFonts w:ascii="楷体" w:eastAsia="楷体" w:hAnsi="楷体" w:hint="eastAsia"/>
          <w:sz w:val="44"/>
          <w:szCs w:val="44"/>
        </w:rPr>
        <w:t>第三部分   检察院</w:t>
      </w:r>
      <w:r w:rsidR="009C0272">
        <w:rPr>
          <w:rFonts w:ascii="楷体" w:eastAsia="楷体" w:hAnsi="楷体" w:hint="eastAsia"/>
          <w:sz w:val="44"/>
          <w:szCs w:val="44"/>
        </w:rPr>
        <w:t>2019</w:t>
      </w:r>
      <w:r>
        <w:rPr>
          <w:rFonts w:ascii="楷体" w:eastAsia="楷体" w:hAnsi="楷体" w:hint="eastAsia"/>
          <w:sz w:val="44"/>
          <w:szCs w:val="44"/>
        </w:rPr>
        <w:t>年度部门预算数据分析</w:t>
      </w:r>
    </w:p>
    <w:p w:rsidR="003B4751" w:rsidRDefault="008F021B">
      <w:pPr>
        <w:rPr>
          <w:rFonts w:ascii="楷体" w:eastAsia="楷体" w:hAnsi="楷体"/>
          <w:sz w:val="44"/>
          <w:szCs w:val="44"/>
        </w:rPr>
      </w:pPr>
      <w:r>
        <w:rPr>
          <w:rFonts w:ascii="楷体" w:eastAsia="楷体" w:hAnsi="楷体" w:hint="eastAsia"/>
          <w:sz w:val="44"/>
          <w:szCs w:val="44"/>
        </w:rPr>
        <w:t>第四部分   名词解释</w:t>
      </w:r>
    </w:p>
    <w:p w:rsidR="003B4751" w:rsidRDefault="003B4751">
      <w:pPr>
        <w:rPr>
          <w:rFonts w:ascii="黑体" w:eastAsia="黑体" w:hAnsi="黑体"/>
          <w:sz w:val="44"/>
          <w:szCs w:val="44"/>
        </w:rPr>
      </w:pPr>
    </w:p>
    <w:p w:rsidR="003B4751" w:rsidRDefault="003B4751">
      <w:pPr>
        <w:jc w:val="center"/>
        <w:rPr>
          <w:rFonts w:ascii="黑体" w:eastAsia="黑体" w:hAnsi="黑体"/>
          <w:sz w:val="44"/>
          <w:szCs w:val="44"/>
        </w:rPr>
      </w:pPr>
    </w:p>
    <w:p w:rsidR="003B4751" w:rsidRDefault="008F021B">
      <w:pPr>
        <w:widowControl/>
        <w:jc w:val="left"/>
        <w:rPr>
          <w:rFonts w:ascii="黑体" w:eastAsia="黑体" w:hAnsi="黑体"/>
          <w:sz w:val="44"/>
          <w:szCs w:val="44"/>
        </w:rPr>
      </w:pPr>
      <w:r>
        <w:rPr>
          <w:rFonts w:ascii="黑体" w:eastAsia="黑体" w:hAnsi="黑体"/>
          <w:sz w:val="44"/>
          <w:szCs w:val="44"/>
        </w:rPr>
        <w:br w:type="page"/>
      </w:r>
    </w:p>
    <w:p w:rsidR="003B4751" w:rsidRDefault="008F021B">
      <w:pPr>
        <w:jc w:val="center"/>
        <w:rPr>
          <w:rFonts w:ascii="黑体" w:eastAsia="黑体" w:hAnsi="黑体"/>
          <w:sz w:val="44"/>
          <w:szCs w:val="44"/>
        </w:rPr>
      </w:pPr>
      <w:r>
        <w:rPr>
          <w:rFonts w:ascii="黑体" w:eastAsia="黑体" w:hAnsi="黑体" w:hint="eastAsia"/>
          <w:sz w:val="44"/>
          <w:szCs w:val="44"/>
        </w:rPr>
        <w:lastRenderedPageBreak/>
        <w:t>双湖县检察院</w:t>
      </w:r>
      <w:r w:rsidR="009C0272">
        <w:rPr>
          <w:rFonts w:ascii="黑体" w:eastAsia="黑体" w:hAnsi="黑体" w:hint="eastAsia"/>
          <w:sz w:val="44"/>
          <w:szCs w:val="44"/>
        </w:rPr>
        <w:t>2019</w:t>
      </w:r>
      <w:r>
        <w:rPr>
          <w:rFonts w:ascii="黑体" w:eastAsia="黑体" w:hAnsi="黑体" w:hint="eastAsia"/>
          <w:sz w:val="44"/>
          <w:szCs w:val="44"/>
        </w:rPr>
        <w:t>年度部门预算</w:t>
      </w:r>
    </w:p>
    <w:p w:rsidR="003B4751" w:rsidRDefault="008F021B">
      <w:pPr>
        <w:tabs>
          <w:tab w:val="left" w:pos="5175"/>
        </w:tabs>
        <w:jc w:val="center"/>
        <w:rPr>
          <w:rFonts w:ascii="楷体" w:eastAsia="楷体" w:hAnsi="楷体"/>
          <w:sz w:val="44"/>
          <w:szCs w:val="44"/>
        </w:rPr>
      </w:pPr>
      <w:r>
        <w:rPr>
          <w:rFonts w:ascii="楷体" w:eastAsia="楷体" w:hAnsi="楷体" w:hint="eastAsia"/>
          <w:sz w:val="44"/>
          <w:szCs w:val="44"/>
        </w:rPr>
        <w:t>第一部分</w:t>
      </w:r>
    </w:p>
    <w:p w:rsidR="003B4751" w:rsidRDefault="008F021B">
      <w:pPr>
        <w:rPr>
          <w:rFonts w:ascii="楷体" w:eastAsia="楷体" w:hAnsi="楷体"/>
          <w:sz w:val="44"/>
          <w:szCs w:val="44"/>
        </w:rPr>
      </w:pPr>
      <w:r>
        <w:rPr>
          <w:rFonts w:ascii="楷体" w:eastAsia="楷体" w:hAnsi="楷体" w:hint="eastAsia"/>
          <w:sz w:val="32"/>
          <w:szCs w:val="32"/>
        </w:rPr>
        <w:t>一、部门预算单位构成</w:t>
      </w:r>
    </w:p>
    <w:p w:rsidR="003B4751" w:rsidRDefault="008F021B">
      <w:pPr>
        <w:pStyle w:val="a5"/>
        <w:ind w:left="420" w:firstLineChars="0" w:firstLine="0"/>
        <w:rPr>
          <w:rFonts w:ascii="仿宋" w:eastAsia="仿宋" w:hAnsi="仿宋"/>
          <w:sz w:val="32"/>
          <w:szCs w:val="32"/>
        </w:rPr>
      </w:pPr>
      <w:r>
        <w:rPr>
          <w:rFonts w:ascii="仿宋" w:eastAsia="仿宋" w:hAnsi="仿宋" w:hint="eastAsia"/>
          <w:sz w:val="32"/>
          <w:szCs w:val="32"/>
        </w:rPr>
        <w:t>检察院为1级预算部门构成</w:t>
      </w:r>
    </w:p>
    <w:p w:rsidR="003B4751" w:rsidRDefault="008F021B">
      <w:pPr>
        <w:pStyle w:val="a5"/>
        <w:numPr>
          <w:ilvl w:val="0"/>
          <w:numId w:val="2"/>
        </w:numPr>
        <w:ind w:firstLineChars="0"/>
        <w:rPr>
          <w:rFonts w:ascii="楷体" w:eastAsia="楷体" w:hAnsi="楷体"/>
          <w:sz w:val="32"/>
          <w:szCs w:val="32"/>
        </w:rPr>
      </w:pPr>
      <w:r>
        <w:rPr>
          <w:rFonts w:ascii="楷体" w:eastAsia="楷体" w:hAnsi="楷体" w:hint="eastAsia"/>
          <w:sz w:val="32"/>
          <w:szCs w:val="32"/>
        </w:rPr>
        <w:t>部门职责和机构设置</w:t>
      </w:r>
    </w:p>
    <w:p w:rsidR="003B4751" w:rsidRDefault="008F021B">
      <w:pPr>
        <w:ind w:firstLineChars="200" w:firstLine="640"/>
        <w:rPr>
          <w:rFonts w:ascii="仿宋" w:eastAsia="仿宋" w:hAnsi="仿宋"/>
          <w:sz w:val="32"/>
          <w:szCs w:val="32"/>
        </w:rPr>
      </w:pPr>
      <w:r>
        <w:rPr>
          <w:rFonts w:ascii="仿宋" w:eastAsia="仿宋" w:hAnsi="仿宋"/>
          <w:sz w:val="32"/>
          <w:szCs w:val="32"/>
        </w:rPr>
        <w:t>（一）对</w:t>
      </w:r>
      <w:r>
        <w:rPr>
          <w:rFonts w:ascii="仿宋" w:eastAsia="仿宋" w:hAnsi="仿宋" w:hint="eastAsia"/>
          <w:sz w:val="32"/>
          <w:szCs w:val="32"/>
        </w:rPr>
        <w:t>县</w:t>
      </w:r>
      <w:r>
        <w:rPr>
          <w:rFonts w:ascii="仿宋" w:eastAsia="仿宋" w:hAnsi="仿宋"/>
          <w:sz w:val="32"/>
          <w:szCs w:val="32"/>
        </w:rPr>
        <w:t xml:space="preserve">人民代表大会常务委员会负责并报告工作，接受人民代表大会及其常务委员会的监督。 </w:t>
      </w:r>
    </w:p>
    <w:p w:rsidR="003B4751" w:rsidRDefault="008F021B">
      <w:pPr>
        <w:ind w:firstLineChars="200" w:firstLine="640"/>
        <w:rPr>
          <w:rFonts w:ascii="仿宋" w:eastAsia="仿宋" w:hAnsi="仿宋"/>
          <w:sz w:val="32"/>
          <w:szCs w:val="32"/>
        </w:rPr>
      </w:pPr>
      <w:r>
        <w:rPr>
          <w:rFonts w:ascii="仿宋" w:eastAsia="仿宋" w:hAnsi="仿宋"/>
          <w:sz w:val="32"/>
          <w:szCs w:val="32"/>
        </w:rPr>
        <w:t>（二）依法向</w:t>
      </w:r>
      <w:r>
        <w:rPr>
          <w:rFonts w:ascii="仿宋" w:eastAsia="仿宋" w:hAnsi="仿宋" w:hint="eastAsia"/>
          <w:sz w:val="32"/>
          <w:szCs w:val="32"/>
        </w:rPr>
        <w:t>县</w:t>
      </w:r>
      <w:r>
        <w:rPr>
          <w:rFonts w:ascii="仿宋" w:eastAsia="仿宋" w:hAnsi="仿宋"/>
          <w:sz w:val="32"/>
          <w:szCs w:val="32"/>
        </w:rPr>
        <w:t xml:space="preserve">人民代表大会常务委员会提出议案。 </w:t>
      </w:r>
    </w:p>
    <w:p w:rsidR="003B4751" w:rsidRDefault="008F021B">
      <w:pPr>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三</w:t>
      </w:r>
      <w:r>
        <w:rPr>
          <w:rFonts w:ascii="仿宋" w:eastAsia="仿宋" w:hAnsi="仿宋"/>
          <w:sz w:val="32"/>
          <w:szCs w:val="32"/>
        </w:rPr>
        <w:t>）依法对贪污案、贿赂案、侵犯公民民主权利案、渎职案以及认为需要自己依法直接受理的其他刑事案件进行侦查。</w:t>
      </w:r>
    </w:p>
    <w:p w:rsidR="003B4751" w:rsidRDefault="008F021B">
      <w:pPr>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）对重大刑事犯罪案件依法审查批捕、提起公诉。</w:t>
      </w:r>
    </w:p>
    <w:p w:rsidR="003B4751" w:rsidRDefault="008F021B">
      <w:pPr>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五</w:t>
      </w:r>
      <w:r>
        <w:rPr>
          <w:rFonts w:ascii="仿宋" w:eastAsia="仿宋" w:hAnsi="仿宋"/>
          <w:sz w:val="32"/>
          <w:szCs w:val="32"/>
        </w:rPr>
        <w:t xml:space="preserve">）受理公民控告、申诉和检举。 </w:t>
      </w:r>
    </w:p>
    <w:p w:rsidR="003B4751" w:rsidRDefault="008F021B">
      <w:pPr>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六</w:t>
      </w:r>
      <w:r>
        <w:rPr>
          <w:rFonts w:ascii="仿宋" w:eastAsia="仿宋" w:hAnsi="仿宋"/>
          <w:sz w:val="32"/>
          <w:szCs w:val="32"/>
        </w:rPr>
        <w:t xml:space="preserve">）对国家机关工作人员职务犯罪预防工作进行研究 并提出职务犯罪的预防对策和检察建议；负责职务犯罪的法制宣传工作；负责对检察环节中其他社会治安综合理工作的指导。 </w:t>
      </w:r>
    </w:p>
    <w:p w:rsidR="003B4751" w:rsidRDefault="008F021B">
      <w:pPr>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七</w:t>
      </w:r>
      <w:r>
        <w:rPr>
          <w:rFonts w:ascii="仿宋" w:eastAsia="仿宋" w:hAnsi="仿宋"/>
          <w:sz w:val="32"/>
          <w:szCs w:val="32"/>
        </w:rPr>
        <w:t xml:space="preserve">）受理对贪污、贿赂等犯罪的举报。 </w:t>
      </w:r>
    </w:p>
    <w:p w:rsidR="003B4751" w:rsidRDefault="008F021B">
      <w:pPr>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八</w:t>
      </w:r>
      <w:r>
        <w:rPr>
          <w:rFonts w:ascii="仿宋" w:eastAsia="仿宋" w:hAnsi="仿宋"/>
          <w:sz w:val="32"/>
          <w:szCs w:val="32"/>
        </w:rPr>
        <w:t>）提出</w:t>
      </w:r>
      <w:r>
        <w:rPr>
          <w:rFonts w:ascii="仿宋" w:eastAsia="仿宋" w:hAnsi="仿宋" w:hint="eastAsia"/>
          <w:sz w:val="32"/>
          <w:szCs w:val="32"/>
        </w:rPr>
        <w:t>对我县</w:t>
      </w:r>
      <w:r>
        <w:rPr>
          <w:rFonts w:ascii="仿宋" w:eastAsia="仿宋" w:hAnsi="仿宋"/>
          <w:sz w:val="32"/>
          <w:szCs w:val="32"/>
        </w:rPr>
        <w:t>检察机关体制改革规划的意见，经主管部门批准后，组织实施</w:t>
      </w:r>
      <w:r>
        <w:rPr>
          <w:rFonts w:ascii="仿宋" w:eastAsia="仿宋" w:hAnsi="仿宋" w:hint="eastAsia"/>
          <w:sz w:val="32"/>
          <w:szCs w:val="32"/>
        </w:rPr>
        <w:t>。</w:t>
      </w:r>
    </w:p>
    <w:p w:rsidR="003B4751" w:rsidRDefault="008F021B">
      <w:pPr>
        <w:ind w:firstLineChars="200" w:firstLine="64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九</w:t>
      </w:r>
      <w:r>
        <w:rPr>
          <w:rFonts w:ascii="仿宋" w:eastAsia="仿宋" w:hAnsi="仿宋"/>
          <w:sz w:val="32"/>
          <w:szCs w:val="32"/>
        </w:rPr>
        <w:t xml:space="preserve">）对于检察工作中具体应用法律的问题进行司法解释。 </w:t>
      </w:r>
    </w:p>
    <w:p w:rsidR="003B4751" w:rsidRDefault="008F021B">
      <w:pPr>
        <w:ind w:firstLineChars="200" w:firstLine="640"/>
        <w:rPr>
          <w:rFonts w:ascii="仿宋" w:eastAsia="仿宋" w:hAnsi="仿宋"/>
          <w:sz w:val="32"/>
          <w:szCs w:val="32"/>
        </w:rPr>
      </w:pPr>
      <w:r>
        <w:rPr>
          <w:rFonts w:ascii="仿宋" w:eastAsia="仿宋" w:hAnsi="仿宋"/>
          <w:sz w:val="32"/>
          <w:szCs w:val="32"/>
        </w:rPr>
        <w:lastRenderedPageBreak/>
        <w:t>（十）负责检察机关的思想政治工作和队伍建设。</w:t>
      </w:r>
    </w:p>
    <w:p w:rsidR="003B4751" w:rsidRDefault="008F021B">
      <w:pPr>
        <w:widowControl/>
        <w:shd w:val="clear" w:color="auto" w:fill="FFFFFF"/>
        <w:ind w:firstLine="645"/>
        <w:rPr>
          <w:rFonts w:ascii="宋体" w:eastAsia="宋体" w:hAnsi="宋体" w:cs="Arial"/>
          <w:color w:val="000000"/>
          <w:kern w:val="0"/>
          <w:sz w:val="24"/>
          <w:szCs w:val="24"/>
        </w:rPr>
      </w:pPr>
      <w:r>
        <w:rPr>
          <w:rFonts w:ascii="宋体" w:eastAsia="宋体" w:hAnsi="宋体" w:cs="Arial" w:hint="eastAsia"/>
          <w:iCs/>
          <w:color w:val="000000"/>
          <w:kern w:val="0"/>
          <w:sz w:val="32"/>
        </w:rPr>
        <w:t>（二）部门机构设置</w:t>
      </w:r>
    </w:p>
    <w:p w:rsidR="003B4751" w:rsidRDefault="008F021B">
      <w:pPr>
        <w:widowControl/>
        <w:ind w:firstLineChars="200" w:firstLine="640"/>
        <w:rPr>
          <w:rFonts w:ascii="宋体" w:eastAsia="宋体" w:hAnsi="宋体" w:cs="宋体"/>
          <w:kern w:val="0"/>
          <w:sz w:val="24"/>
          <w:szCs w:val="24"/>
        </w:rPr>
      </w:pPr>
      <w:r>
        <w:rPr>
          <w:rFonts w:ascii="仿宋" w:eastAsia="仿宋" w:hAnsi="仿宋" w:cs="宋体" w:hint="eastAsia"/>
          <w:color w:val="333333"/>
          <w:kern w:val="0"/>
          <w:sz w:val="32"/>
          <w:szCs w:val="32"/>
        </w:rPr>
        <w:t>双湖县人民检察院无下设单位。</w:t>
      </w:r>
    </w:p>
    <w:p w:rsidR="003B4751" w:rsidRDefault="003B4751">
      <w:pPr>
        <w:widowControl/>
        <w:ind w:firstLineChars="200" w:firstLine="640"/>
        <w:jc w:val="center"/>
        <w:rPr>
          <w:rFonts w:ascii="仿宋" w:eastAsia="仿宋" w:hAnsi="仿宋" w:cs="宋体"/>
          <w:color w:val="333333"/>
          <w:kern w:val="0"/>
          <w:sz w:val="32"/>
          <w:szCs w:val="32"/>
        </w:rPr>
      </w:pPr>
    </w:p>
    <w:p w:rsidR="003B4751" w:rsidRDefault="008F021B">
      <w:pPr>
        <w:widowControl/>
        <w:shd w:val="clear" w:color="auto" w:fill="FFFFFF"/>
        <w:ind w:firstLine="645"/>
        <w:jc w:val="center"/>
        <w:rPr>
          <w:rFonts w:ascii="楷体" w:eastAsia="楷体" w:hAnsi="楷体" w:cs="Arial"/>
          <w:iCs/>
          <w:color w:val="000000"/>
          <w:kern w:val="0"/>
          <w:sz w:val="44"/>
          <w:szCs w:val="44"/>
        </w:rPr>
      </w:pPr>
      <w:r>
        <w:rPr>
          <w:rFonts w:ascii="楷体" w:eastAsia="楷体" w:hAnsi="楷体" w:cs="Arial" w:hint="eastAsia"/>
          <w:iCs/>
          <w:color w:val="000000"/>
          <w:kern w:val="0"/>
          <w:sz w:val="44"/>
          <w:szCs w:val="44"/>
        </w:rPr>
        <w:t>第二部分</w:t>
      </w:r>
    </w:p>
    <w:p w:rsidR="003B4751" w:rsidRDefault="008F021B">
      <w:pPr>
        <w:widowControl/>
        <w:shd w:val="clear" w:color="auto" w:fill="FFFFFF"/>
        <w:spacing w:line="555" w:lineRule="atLeast"/>
        <w:ind w:firstLine="645"/>
        <w:jc w:val="left"/>
        <w:rPr>
          <w:rFonts w:ascii="仿宋" w:eastAsia="仿宋" w:hAnsi="仿宋" w:cs="仿宋"/>
          <w:iCs/>
          <w:color w:val="000000"/>
          <w:kern w:val="0"/>
          <w:sz w:val="32"/>
        </w:rPr>
      </w:pPr>
      <w:r>
        <w:rPr>
          <w:rFonts w:ascii="仿宋" w:eastAsia="仿宋" w:hAnsi="仿宋" w:cs="仿宋" w:hint="eastAsia"/>
          <w:iCs/>
          <w:color w:val="000000"/>
          <w:kern w:val="0"/>
          <w:sz w:val="32"/>
        </w:rPr>
        <w:t>双湖县人民检察院</w:t>
      </w:r>
      <w:r w:rsidR="009C0272">
        <w:rPr>
          <w:rFonts w:ascii="仿宋" w:eastAsia="仿宋" w:hAnsi="仿宋" w:cs="仿宋" w:hint="eastAsia"/>
          <w:iCs/>
          <w:color w:val="000000"/>
          <w:kern w:val="0"/>
          <w:sz w:val="32"/>
        </w:rPr>
        <w:t>2019</w:t>
      </w:r>
      <w:r>
        <w:rPr>
          <w:rFonts w:ascii="仿宋" w:eastAsia="仿宋" w:hAnsi="仿宋" w:cs="仿宋" w:hint="eastAsia"/>
          <w:iCs/>
          <w:color w:val="000000"/>
          <w:kern w:val="0"/>
          <w:sz w:val="32"/>
        </w:rPr>
        <w:t>年度预算明细表</w:t>
      </w:r>
    </w:p>
    <w:p w:rsidR="003B4751" w:rsidRDefault="008F021B">
      <w:pPr>
        <w:spacing w:line="480" w:lineRule="auto"/>
        <w:rPr>
          <w:rFonts w:ascii="仿宋" w:eastAsia="仿宋" w:hAnsi="仿宋" w:cs="仿宋"/>
          <w:sz w:val="30"/>
          <w:szCs w:val="30"/>
        </w:rPr>
      </w:pPr>
      <w:r>
        <w:rPr>
          <w:rFonts w:ascii="仿宋" w:eastAsia="仿宋" w:hAnsi="仿宋" w:cs="仿宋" w:hint="eastAsia"/>
          <w:sz w:val="30"/>
          <w:szCs w:val="30"/>
        </w:rPr>
        <w:t>一、财政拨款收支总表</w:t>
      </w:r>
    </w:p>
    <w:p w:rsidR="003B4751" w:rsidRDefault="008F021B">
      <w:pPr>
        <w:spacing w:line="480" w:lineRule="auto"/>
        <w:rPr>
          <w:rFonts w:ascii="仿宋" w:eastAsia="仿宋" w:hAnsi="仿宋" w:cs="仿宋"/>
          <w:sz w:val="30"/>
          <w:szCs w:val="30"/>
        </w:rPr>
      </w:pPr>
      <w:r>
        <w:rPr>
          <w:rFonts w:ascii="仿宋" w:eastAsia="仿宋" w:hAnsi="仿宋" w:cs="仿宋" w:hint="eastAsia"/>
          <w:sz w:val="30"/>
          <w:szCs w:val="30"/>
        </w:rPr>
        <w:t>二、一般公共预算支出表</w:t>
      </w:r>
    </w:p>
    <w:p w:rsidR="003B4751" w:rsidRDefault="008F021B">
      <w:pPr>
        <w:spacing w:line="480" w:lineRule="auto"/>
        <w:rPr>
          <w:rFonts w:ascii="仿宋" w:eastAsia="仿宋" w:hAnsi="仿宋" w:cs="仿宋"/>
          <w:sz w:val="30"/>
          <w:szCs w:val="30"/>
        </w:rPr>
      </w:pPr>
      <w:r>
        <w:rPr>
          <w:rFonts w:ascii="仿宋" w:eastAsia="仿宋" w:hAnsi="仿宋" w:cs="仿宋" w:hint="eastAsia"/>
          <w:sz w:val="30"/>
          <w:szCs w:val="30"/>
        </w:rPr>
        <w:t>三、一般公共预算基本支出表</w:t>
      </w:r>
    </w:p>
    <w:p w:rsidR="003B4751" w:rsidRDefault="008F021B">
      <w:pPr>
        <w:spacing w:line="480" w:lineRule="auto"/>
        <w:rPr>
          <w:rFonts w:ascii="仿宋" w:eastAsia="仿宋" w:hAnsi="仿宋" w:cs="仿宋"/>
          <w:sz w:val="30"/>
          <w:szCs w:val="30"/>
        </w:rPr>
      </w:pPr>
      <w:r>
        <w:rPr>
          <w:rFonts w:ascii="仿宋" w:eastAsia="仿宋" w:hAnsi="仿宋" w:cs="仿宋" w:hint="eastAsia"/>
          <w:sz w:val="30"/>
          <w:szCs w:val="30"/>
        </w:rPr>
        <w:t>四、一般公共预算“三公”经费支出表</w:t>
      </w:r>
    </w:p>
    <w:p w:rsidR="003B4751" w:rsidRDefault="008F021B">
      <w:pPr>
        <w:spacing w:line="480" w:lineRule="auto"/>
        <w:rPr>
          <w:rFonts w:ascii="仿宋" w:eastAsia="仿宋" w:hAnsi="仿宋" w:cs="仿宋"/>
          <w:sz w:val="30"/>
          <w:szCs w:val="30"/>
        </w:rPr>
      </w:pPr>
      <w:r>
        <w:rPr>
          <w:rFonts w:ascii="仿宋" w:eastAsia="仿宋" w:hAnsi="仿宋" w:cs="仿宋" w:hint="eastAsia"/>
          <w:sz w:val="30"/>
          <w:szCs w:val="30"/>
        </w:rPr>
        <w:t>五、政府性基金预算支出表</w:t>
      </w:r>
    </w:p>
    <w:p w:rsidR="003B4751" w:rsidRDefault="008F021B">
      <w:pPr>
        <w:spacing w:line="480" w:lineRule="auto"/>
        <w:rPr>
          <w:rFonts w:ascii="仿宋" w:eastAsia="仿宋" w:hAnsi="仿宋" w:cs="仿宋"/>
          <w:sz w:val="30"/>
          <w:szCs w:val="30"/>
        </w:rPr>
      </w:pPr>
      <w:r>
        <w:rPr>
          <w:rFonts w:ascii="仿宋" w:eastAsia="仿宋" w:hAnsi="仿宋" w:cs="仿宋" w:hint="eastAsia"/>
          <w:sz w:val="30"/>
          <w:szCs w:val="30"/>
        </w:rPr>
        <w:t>六、部门收支总表</w:t>
      </w:r>
    </w:p>
    <w:p w:rsidR="003B4751" w:rsidRDefault="008F021B">
      <w:pPr>
        <w:spacing w:line="480" w:lineRule="auto"/>
        <w:rPr>
          <w:rFonts w:ascii="仿宋" w:eastAsia="仿宋" w:hAnsi="仿宋" w:cs="仿宋"/>
          <w:sz w:val="30"/>
          <w:szCs w:val="30"/>
        </w:rPr>
      </w:pPr>
      <w:r>
        <w:rPr>
          <w:rFonts w:ascii="仿宋" w:eastAsia="仿宋" w:hAnsi="仿宋" w:cs="仿宋" w:hint="eastAsia"/>
          <w:sz w:val="30"/>
          <w:szCs w:val="30"/>
        </w:rPr>
        <w:t>七、部门收入总表</w:t>
      </w:r>
    </w:p>
    <w:p w:rsidR="003B4751" w:rsidRDefault="008F021B">
      <w:pPr>
        <w:spacing w:line="480" w:lineRule="auto"/>
        <w:rPr>
          <w:rFonts w:ascii="仿宋" w:eastAsia="仿宋" w:hAnsi="仿宋" w:cs="仿宋"/>
          <w:sz w:val="30"/>
          <w:szCs w:val="30"/>
        </w:rPr>
      </w:pPr>
      <w:r>
        <w:rPr>
          <w:rFonts w:ascii="仿宋" w:eastAsia="仿宋" w:hAnsi="仿宋" w:cs="仿宋" w:hint="eastAsia"/>
          <w:sz w:val="30"/>
          <w:szCs w:val="30"/>
        </w:rPr>
        <w:t>八、部门支出总表</w:t>
      </w:r>
    </w:p>
    <w:p w:rsidR="003B4751" w:rsidRDefault="003B4751">
      <w:pPr>
        <w:widowControl/>
        <w:shd w:val="clear" w:color="auto" w:fill="FFFFFF"/>
        <w:spacing w:line="555" w:lineRule="atLeast"/>
        <w:ind w:firstLine="645"/>
        <w:jc w:val="center"/>
        <w:rPr>
          <w:rFonts w:ascii="楷体" w:eastAsia="楷体" w:hAnsi="楷体" w:cs="Arial"/>
          <w:iCs/>
          <w:color w:val="000000"/>
          <w:kern w:val="0"/>
          <w:sz w:val="44"/>
          <w:szCs w:val="44"/>
        </w:rPr>
      </w:pPr>
    </w:p>
    <w:p w:rsidR="003B4751" w:rsidRDefault="003B4751">
      <w:pPr>
        <w:widowControl/>
        <w:shd w:val="clear" w:color="auto" w:fill="FFFFFF"/>
        <w:spacing w:line="555" w:lineRule="atLeast"/>
        <w:ind w:firstLine="645"/>
        <w:jc w:val="center"/>
        <w:rPr>
          <w:rFonts w:ascii="楷体" w:eastAsia="楷体" w:hAnsi="楷体" w:cs="Arial"/>
          <w:iCs/>
          <w:color w:val="000000"/>
          <w:kern w:val="0"/>
          <w:sz w:val="44"/>
          <w:szCs w:val="44"/>
        </w:rPr>
      </w:pPr>
    </w:p>
    <w:p w:rsidR="003B4751" w:rsidRDefault="003B4751">
      <w:pPr>
        <w:widowControl/>
        <w:shd w:val="clear" w:color="auto" w:fill="FFFFFF"/>
        <w:spacing w:line="555" w:lineRule="atLeast"/>
        <w:ind w:firstLine="645"/>
        <w:jc w:val="center"/>
        <w:rPr>
          <w:rFonts w:ascii="楷体" w:eastAsia="楷体" w:hAnsi="楷体" w:cs="Arial"/>
          <w:iCs/>
          <w:color w:val="000000"/>
          <w:kern w:val="0"/>
          <w:sz w:val="44"/>
          <w:szCs w:val="44"/>
        </w:rPr>
      </w:pPr>
    </w:p>
    <w:p w:rsidR="003B4751" w:rsidRDefault="003B4751">
      <w:pPr>
        <w:widowControl/>
        <w:shd w:val="clear" w:color="auto" w:fill="FFFFFF"/>
        <w:spacing w:line="555" w:lineRule="atLeast"/>
        <w:ind w:firstLine="645"/>
        <w:jc w:val="center"/>
        <w:rPr>
          <w:rFonts w:ascii="楷体" w:eastAsia="楷体" w:hAnsi="楷体" w:cs="Arial"/>
          <w:iCs/>
          <w:color w:val="000000"/>
          <w:kern w:val="0"/>
          <w:sz w:val="44"/>
          <w:szCs w:val="44"/>
        </w:rPr>
      </w:pPr>
    </w:p>
    <w:p w:rsidR="003B4751" w:rsidRDefault="003B4751">
      <w:pPr>
        <w:widowControl/>
        <w:shd w:val="clear" w:color="auto" w:fill="FFFFFF"/>
        <w:spacing w:line="555" w:lineRule="atLeast"/>
        <w:ind w:firstLine="645"/>
        <w:jc w:val="center"/>
        <w:rPr>
          <w:rFonts w:ascii="楷体" w:eastAsia="楷体" w:hAnsi="楷体" w:cs="Arial"/>
          <w:iCs/>
          <w:color w:val="000000"/>
          <w:kern w:val="0"/>
          <w:sz w:val="44"/>
          <w:szCs w:val="44"/>
        </w:rPr>
      </w:pPr>
    </w:p>
    <w:p w:rsidR="003B4751" w:rsidRDefault="003B4751">
      <w:pPr>
        <w:widowControl/>
        <w:shd w:val="clear" w:color="auto" w:fill="FFFFFF"/>
        <w:spacing w:line="555" w:lineRule="atLeast"/>
        <w:ind w:firstLine="645"/>
        <w:jc w:val="center"/>
        <w:rPr>
          <w:rFonts w:ascii="楷体" w:eastAsia="楷体" w:hAnsi="楷体" w:cs="Arial"/>
          <w:iCs/>
          <w:color w:val="000000"/>
          <w:kern w:val="0"/>
          <w:sz w:val="44"/>
          <w:szCs w:val="44"/>
        </w:rPr>
      </w:pPr>
    </w:p>
    <w:p w:rsidR="003B4751" w:rsidRDefault="003B4751">
      <w:pPr>
        <w:widowControl/>
        <w:shd w:val="clear" w:color="auto" w:fill="FFFFFF"/>
        <w:spacing w:line="555" w:lineRule="atLeast"/>
        <w:ind w:firstLine="645"/>
        <w:jc w:val="center"/>
        <w:rPr>
          <w:rFonts w:ascii="楷体" w:eastAsia="楷体" w:hAnsi="楷体" w:cs="Arial"/>
          <w:iCs/>
          <w:color w:val="000000"/>
          <w:kern w:val="0"/>
          <w:sz w:val="44"/>
          <w:szCs w:val="44"/>
        </w:rPr>
      </w:pPr>
    </w:p>
    <w:p w:rsidR="003B4751" w:rsidRDefault="003B4751">
      <w:pPr>
        <w:widowControl/>
        <w:shd w:val="clear" w:color="auto" w:fill="FFFFFF"/>
        <w:spacing w:line="555" w:lineRule="atLeast"/>
        <w:ind w:firstLine="645"/>
        <w:jc w:val="center"/>
        <w:rPr>
          <w:rFonts w:ascii="楷体" w:eastAsia="楷体" w:hAnsi="楷体" w:cs="Arial"/>
          <w:iCs/>
          <w:color w:val="000000"/>
          <w:kern w:val="0"/>
          <w:sz w:val="44"/>
          <w:szCs w:val="44"/>
        </w:rPr>
      </w:pPr>
    </w:p>
    <w:p w:rsidR="003B4751" w:rsidRDefault="008F021B">
      <w:pPr>
        <w:widowControl/>
        <w:shd w:val="clear" w:color="auto" w:fill="FFFFFF"/>
        <w:spacing w:line="555" w:lineRule="atLeast"/>
        <w:ind w:firstLine="645"/>
        <w:jc w:val="center"/>
        <w:rPr>
          <w:rFonts w:ascii="楷体" w:eastAsia="楷体" w:hAnsi="楷体" w:cs="Arial"/>
          <w:iCs/>
          <w:color w:val="000000"/>
          <w:kern w:val="0"/>
          <w:sz w:val="44"/>
          <w:szCs w:val="44"/>
        </w:rPr>
      </w:pPr>
      <w:r>
        <w:rPr>
          <w:rFonts w:ascii="楷体" w:eastAsia="楷体" w:hAnsi="楷体" w:cs="Arial" w:hint="eastAsia"/>
          <w:iCs/>
          <w:color w:val="000000"/>
          <w:kern w:val="0"/>
          <w:sz w:val="44"/>
          <w:szCs w:val="44"/>
        </w:rPr>
        <w:lastRenderedPageBreak/>
        <w:t>第三部分</w:t>
      </w:r>
    </w:p>
    <w:p w:rsidR="003B4751" w:rsidRDefault="008F021B">
      <w:pPr>
        <w:widowControl/>
        <w:shd w:val="clear" w:color="auto" w:fill="FFFFFF"/>
        <w:spacing w:line="555" w:lineRule="atLeast"/>
        <w:ind w:firstLine="645"/>
        <w:jc w:val="left"/>
        <w:rPr>
          <w:rFonts w:ascii="仿宋" w:eastAsia="仿宋" w:hAnsi="仿宋" w:cs="仿宋"/>
          <w:bCs/>
          <w:iCs/>
          <w:color w:val="000000"/>
          <w:kern w:val="0"/>
          <w:sz w:val="32"/>
        </w:rPr>
      </w:pPr>
      <w:r>
        <w:rPr>
          <w:rFonts w:ascii="仿宋" w:eastAsia="仿宋" w:hAnsi="仿宋" w:cs="仿宋" w:hint="eastAsia"/>
          <w:bCs/>
          <w:iCs/>
          <w:color w:val="000000"/>
          <w:kern w:val="0"/>
          <w:sz w:val="32"/>
        </w:rPr>
        <w:t>双湖县检察院</w:t>
      </w:r>
      <w:r w:rsidR="009C0272">
        <w:rPr>
          <w:rFonts w:ascii="仿宋" w:eastAsia="仿宋" w:hAnsi="仿宋" w:cs="仿宋" w:hint="eastAsia"/>
          <w:bCs/>
          <w:iCs/>
          <w:color w:val="000000"/>
          <w:kern w:val="0"/>
          <w:sz w:val="32"/>
        </w:rPr>
        <w:t>2019</w:t>
      </w:r>
      <w:r>
        <w:rPr>
          <w:rFonts w:ascii="仿宋" w:eastAsia="仿宋" w:hAnsi="仿宋" w:cs="仿宋" w:hint="eastAsia"/>
          <w:bCs/>
          <w:iCs/>
          <w:color w:val="000000"/>
          <w:kern w:val="0"/>
          <w:sz w:val="32"/>
        </w:rPr>
        <w:t>年度部门预算数据分析</w:t>
      </w:r>
    </w:p>
    <w:p w:rsidR="003B4751" w:rsidRDefault="008F021B">
      <w:pPr>
        <w:widowControl/>
        <w:shd w:val="clear" w:color="auto" w:fill="FFFFFF"/>
        <w:spacing w:line="555" w:lineRule="atLeast"/>
        <w:ind w:firstLine="645"/>
        <w:jc w:val="left"/>
        <w:rPr>
          <w:rFonts w:asciiTheme="majorEastAsia" w:eastAsiaTheme="majorEastAsia" w:hAnsiTheme="majorEastAsia" w:cstheme="majorEastAsia"/>
          <w:b/>
          <w:bCs/>
          <w:iCs/>
          <w:color w:val="000000"/>
          <w:kern w:val="0"/>
          <w:sz w:val="30"/>
          <w:szCs w:val="30"/>
        </w:rPr>
      </w:pPr>
      <w:r>
        <w:rPr>
          <w:rFonts w:asciiTheme="majorEastAsia" w:eastAsiaTheme="majorEastAsia" w:hAnsiTheme="majorEastAsia" w:cstheme="majorEastAsia" w:hint="eastAsia"/>
          <w:b/>
          <w:bCs/>
          <w:iCs/>
          <w:color w:val="000000"/>
          <w:kern w:val="0"/>
          <w:sz w:val="30"/>
          <w:szCs w:val="30"/>
        </w:rPr>
        <w:t>一、</w:t>
      </w:r>
      <w:r w:rsidR="009C0272">
        <w:rPr>
          <w:rFonts w:asciiTheme="majorEastAsia" w:eastAsiaTheme="majorEastAsia" w:hAnsiTheme="majorEastAsia" w:cstheme="majorEastAsia" w:hint="eastAsia"/>
          <w:b/>
          <w:bCs/>
          <w:iCs/>
          <w:color w:val="000000"/>
          <w:kern w:val="0"/>
          <w:sz w:val="30"/>
          <w:szCs w:val="30"/>
        </w:rPr>
        <w:t>2019</w:t>
      </w:r>
      <w:r>
        <w:rPr>
          <w:rFonts w:asciiTheme="majorEastAsia" w:eastAsiaTheme="majorEastAsia" w:hAnsiTheme="majorEastAsia" w:cstheme="majorEastAsia" w:hint="eastAsia"/>
          <w:b/>
          <w:bCs/>
          <w:iCs/>
          <w:color w:val="000000"/>
          <w:kern w:val="0"/>
          <w:sz w:val="30"/>
          <w:szCs w:val="30"/>
        </w:rPr>
        <w:t>年度财政拨款收支预算情况总体说明</w:t>
      </w:r>
    </w:p>
    <w:p w:rsidR="003B4751" w:rsidRDefault="009C0272">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2019</w:t>
      </w:r>
      <w:r w:rsidR="008F021B">
        <w:rPr>
          <w:rFonts w:ascii="仿宋" w:eastAsia="仿宋" w:hAnsi="仿宋" w:cs="宋体" w:hint="eastAsia"/>
          <w:color w:val="333333"/>
          <w:kern w:val="0"/>
          <w:sz w:val="32"/>
          <w:szCs w:val="32"/>
        </w:rPr>
        <w:t>年双湖县检察院公共预算收入</w:t>
      </w:r>
      <w:r>
        <w:rPr>
          <w:rFonts w:ascii="仿宋" w:eastAsia="仿宋" w:hAnsi="仿宋" w:cs="Times New Roman"/>
          <w:color w:val="333333"/>
          <w:kern w:val="0"/>
          <w:sz w:val="32"/>
          <w:szCs w:val="32"/>
        </w:rPr>
        <w:t>249.75</w:t>
      </w:r>
      <w:r>
        <w:rPr>
          <w:rFonts w:ascii="仿宋" w:eastAsia="仿宋" w:hAnsi="仿宋" w:cs="宋体" w:hint="eastAsia"/>
          <w:color w:val="333333"/>
          <w:kern w:val="0"/>
          <w:sz w:val="32"/>
          <w:szCs w:val="32"/>
        </w:rPr>
        <w:t>万元</w:t>
      </w:r>
      <w:r w:rsidR="008F021B">
        <w:rPr>
          <w:rFonts w:ascii="仿宋" w:eastAsia="仿宋" w:hAnsi="仿宋" w:cs="宋体" w:hint="eastAsia"/>
          <w:color w:val="333333"/>
          <w:kern w:val="0"/>
          <w:sz w:val="32"/>
          <w:szCs w:val="32"/>
        </w:rPr>
        <w:t>。</w:t>
      </w:r>
    </w:p>
    <w:p w:rsidR="003B4751" w:rsidRDefault="008F021B">
      <w:pPr>
        <w:widowControl/>
        <w:shd w:val="clear" w:color="auto" w:fill="FFFFFF"/>
        <w:spacing w:line="555" w:lineRule="atLeast"/>
        <w:ind w:firstLine="645"/>
        <w:jc w:val="left"/>
        <w:rPr>
          <w:rFonts w:asciiTheme="majorEastAsia" w:eastAsiaTheme="majorEastAsia" w:hAnsiTheme="majorEastAsia" w:cstheme="majorEastAsia"/>
          <w:b/>
          <w:bCs/>
          <w:iCs/>
          <w:color w:val="000000"/>
          <w:kern w:val="0"/>
          <w:sz w:val="30"/>
          <w:szCs w:val="30"/>
        </w:rPr>
      </w:pPr>
      <w:r>
        <w:rPr>
          <w:rFonts w:asciiTheme="majorEastAsia" w:eastAsiaTheme="majorEastAsia" w:hAnsiTheme="majorEastAsia" w:cstheme="majorEastAsia" w:hint="eastAsia"/>
          <w:b/>
          <w:bCs/>
          <w:iCs/>
          <w:color w:val="000000"/>
          <w:kern w:val="0"/>
          <w:sz w:val="30"/>
          <w:szCs w:val="30"/>
        </w:rPr>
        <w:t>二、</w:t>
      </w:r>
      <w:r w:rsidR="009C0272">
        <w:rPr>
          <w:rFonts w:asciiTheme="majorEastAsia" w:eastAsiaTheme="majorEastAsia" w:hAnsiTheme="majorEastAsia" w:cstheme="majorEastAsia" w:hint="eastAsia"/>
          <w:b/>
          <w:bCs/>
          <w:iCs/>
          <w:color w:val="000000"/>
          <w:kern w:val="0"/>
          <w:sz w:val="30"/>
          <w:szCs w:val="30"/>
        </w:rPr>
        <w:t>2019</w:t>
      </w:r>
      <w:r>
        <w:rPr>
          <w:rFonts w:asciiTheme="majorEastAsia" w:eastAsiaTheme="majorEastAsia" w:hAnsiTheme="majorEastAsia" w:cstheme="majorEastAsia" w:hint="eastAsia"/>
          <w:b/>
          <w:bCs/>
          <w:iCs/>
          <w:color w:val="000000"/>
          <w:kern w:val="0"/>
          <w:sz w:val="30"/>
          <w:szCs w:val="30"/>
        </w:rPr>
        <w:t>年度一般公共预算当年财政拨款情况说明</w:t>
      </w:r>
    </w:p>
    <w:p w:rsidR="003B4751" w:rsidRDefault="009C0272">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000000" w:themeColor="text1"/>
          <w:kern w:val="0"/>
          <w:sz w:val="32"/>
          <w:szCs w:val="32"/>
        </w:rPr>
        <w:t>2019</w:t>
      </w:r>
      <w:r w:rsidR="008F021B">
        <w:rPr>
          <w:rFonts w:ascii="仿宋" w:eastAsia="仿宋" w:hAnsi="仿宋" w:cs="宋体" w:hint="eastAsia"/>
          <w:color w:val="000000" w:themeColor="text1"/>
          <w:kern w:val="0"/>
          <w:sz w:val="32"/>
          <w:szCs w:val="32"/>
        </w:rPr>
        <w:t>年双湖县检察院一般公共预算支出</w:t>
      </w:r>
      <w:r>
        <w:rPr>
          <w:rFonts w:ascii="仿宋" w:eastAsia="仿宋" w:hAnsi="仿宋" w:cs="Times New Roman"/>
          <w:color w:val="333333"/>
          <w:kern w:val="0"/>
          <w:sz w:val="32"/>
          <w:szCs w:val="32"/>
        </w:rPr>
        <w:t>249.75</w:t>
      </w:r>
      <w:r>
        <w:rPr>
          <w:rFonts w:ascii="仿宋" w:eastAsia="仿宋" w:hAnsi="仿宋" w:cs="宋体" w:hint="eastAsia"/>
          <w:color w:val="000000" w:themeColor="text1"/>
          <w:kern w:val="0"/>
          <w:sz w:val="32"/>
          <w:szCs w:val="32"/>
        </w:rPr>
        <w:t>万元</w:t>
      </w:r>
      <w:r w:rsidR="008F021B">
        <w:rPr>
          <w:rFonts w:ascii="仿宋" w:eastAsia="仿宋" w:hAnsi="仿宋" w:cs="宋体" w:hint="eastAsia"/>
          <w:color w:val="000000" w:themeColor="text1"/>
          <w:kern w:val="0"/>
          <w:sz w:val="32"/>
          <w:szCs w:val="32"/>
        </w:rPr>
        <w:t>,其中:工资福利支出</w:t>
      </w:r>
      <w:r>
        <w:rPr>
          <w:rFonts w:ascii="仿宋" w:eastAsia="仿宋" w:hAnsi="仿宋" w:cs="宋体"/>
          <w:color w:val="000000" w:themeColor="text1"/>
          <w:kern w:val="0"/>
          <w:sz w:val="32"/>
          <w:szCs w:val="32"/>
        </w:rPr>
        <w:t>206.9</w:t>
      </w:r>
      <w:r>
        <w:rPr>
          <w:rFonts w:ascii="仿宋" w:eastAsia="仿宋" w:hAnsi="仿宋" w:cs="宋体" w:hint="eastAsia"/>
          <w:color w:val="000000" w:themeColor="text1"/>
          <w:kern w:val="0"/>
          <w:sz w:val="32"/>
          <w:szCs w:val="32"/>
        </w:rPr>
        <w:t>万元</w:t>
      </w:r>
      <w:r w:rsidR="008F021B">
        <w:rPr>
          <w:rFonts w:ascii="仿宋" w:eastAsia="仿宋" w:hAnsi="仿宋" w:cs="宋体" w:hint="eastAsia"/>
          <w:color w:val="000000" w:themeColor="text1"/>
          <w:kern w:val="0"/>
          <w:sz w:val="32"/>
          <w:szCs w:val="32"/>
        </w:rPr>
        <w:t>，商品和服务支出</w:t>
      </w:r>
      <w:r>
        <w:rPr>
          <w:rFonts w:ascii="仿宋" w:eastAsia="仿宋" w:hAnsi="仿宋" w:cs="宋体" w:hint="eastAsia"/>
          <w:color w:val="000000" w:themeColor="text1"/>
          <w:kern w:val="0"/>
          <w:sz w:val="32"/>
          <w:szCs w:val="32"/>
        </w:rPr>
        <w:t>16.98万元</w:t>
      </w:r>
      <w:r w:rsidR="008F021B">
        <w:rPr>
          <w:rFonts w:ascii="仿宋" w:eastAsia="仿宋" w:hAnsi="仿宋" w:cs="宋体" w:hint="eastAsia"/>
          <w:color w:val="000000" w:themeColor="text1"/>
          <w:kern w:val="0"/>
          <w:sz w:val="32"/>
          <w:szCs w:val="32"/>
        </w:rPr>
        <w:t>，行政事业性项目支出</w:t>
      </w:r>
      <w:r>
        <w:rPr>
          <w:rFonts w:ascii="仿宋" w:eastAsia="仿宋" w:hAnsi="仿宋" w:cs="宋体" w:hint="eastAsia"/>
          <w:color w:val="000000" w:themeColor="text1"/>
          <w:kern w:val="0"/>
          <w:sz w:val="32"/>
          <w:szCs w:val="32"/>
        </w:rPr>
        <w:t>25.87万元</w:t>
      </w:r>
      <w:r w:rsidR="008F021B">
        <w:rPr>
          <w:rFonts w:ascii="仿宋" w:eastAsia="仿宋" w:hAnsi="仿宋" w:cs="宋体" w:hint="eastAsia"/>
          <w:color w:val="000000" w:themeColor="text1"/>
          <w:kern w:val="0"/>
          <w:sz w:val="32"/>
          <w:szCs w:val="32"/>
        </w:rPr>
        <w:t>。</w:t>
      </w:r>
    </w:p>
    <w:p w:rsidR="003B4751" w:rsidRDefault="008F021B">
      <w:pPr>
        <w:widowControl/>
        <w:shd w:val="clear" w:color="auto" w:fill="FFFFFF"/>
        <w:spacing w:line="555" w:lineRule="atLeast"/>
        <w:ind w:firstLine="645"/>
        <w:jc w:val="left"/>
        <w:rPr>
          <w:rFonts w:asciiTheme="majorEastAsia" w:eastAsiaTheme="majorEastAsia" w:hAnsiTheme="majorEastAsia" w:cstheme="majorEastAsia"/>
          <w:b/>
          <w:bCs/>
          <w:iCs/>
          <w:color w:val="000000"/>
          <w:kern w:val="0"/>
          <w:sz w:val="30"/>
          <w:szCs w:val="30"/>
        </w:rPr>
      </w:pPr>
      <w:r>
        <w:rPr>
          <w:rFonts w:asciiTheme="majorEastAsia" w:eastAsiaTheme="majorEastAsia" w:hAnsiTheme="majorEastAsia" w:cstheme="majorEastAsia" w:hint="eastAsia"/>
          <w:b/>
          <w:bCs/>
          <w:iCs/>
          <w:color w:val="000000"/>
          <w:kern w:val="0"/>
          <w:sz w:val="30"/>
          <w:szCs w:val="30"/>
        </w:rPr>
        <w:t>三、一般公共预算当年财政拨款具体使用情况。</w:t>
      </w:r>
    </w:p>
    <w:p w:rsidR="003B4751" w:rsidRDefault="009C0272">
      <w:pPr>
        <w:widowControl/>
        <w:shd w:val="clear" w:color="auto" w:fill="FFFFFF"/>
        <w:ind w:firstLineChars="200" w:firstLine="640"/>
        <w:rPr>
          <w:rFonts w:ascii="仿宋" w:eastAsia="仿宋" w:hAnsi="仿宋"/>
          <w:sz w:val="32"/>
          <w:szCs w:val="32"/>
        </w:rPr>
      </w:pPr>
      <w:r>
        <w:rPr>
          <w:rFonts w:ascii="仿宋" w:eastAsia="仿宋" w:hAnsi="仿宋" w:hint="eastAsia"/>
          <w:sz w:val="32"/>
          <w:szCs w:val="32"/>
        </w:rPr>
        <w:t>2019</w:t>
      </w:r>
      <w:r w:rsidR="008F021B">
        <w:rPr>
          <w:rFonts w:ascii="仿宋" w:eastAsia="仿宋" w:hAnsi="仿宋" w:hint="eastAsia"/>
          <w:sz w:val="32"/>
          <w:szCs w:val="32"/>
        </w:rPr>
        <w:t>年双湖县检察院商品和服务支出</w:t>
      </w:r>
      <w:r>
        <w:rPr>
          <w:rFonts w:ascii="仿宋" w:eastAsia="仿宋" w:hAnsi="仿宋" w:hint="eastAsia"/>
          <w:sz w:val="32"/>
          <w:szCs w:val="32"/>
        </w:rPr>
        <w:t>16.98万元</w:t>
      </w:r>
      <w:r w:rsidR="008F021B">
        <w:rPr>
          <w:rFonts w:ascii="仿宋" w:eastAsia="仿宋" w:hAnsi="仿宋" w:hint="eastAsia"/>
          <w:sz w:val="32"/>
          <w:szCs w:val="32"/>
        </w:rPr>
        <w:t>，其中：办公费</w:t>
      </w:r>
      <w:r>
        <w:rPr>
          <w:rFonts w:ascii="仿宋" w:eastAsia="仿宋" w:hAnsi="仿宋" w:hint="eastAsia"/>
          <w:sz w:val="32"/>
          <w:szCs w:val="32"/>
        </w:rPr>
        <w:t>1.6元</w:t>
      </w:r>
      <w:r w:rsidR="008F021B">
        <w:rPr>
          <w:rFonts w:ascii="仿宋" w:eastAsia="仿宋" w:hAnsi="仿宋" w:hint="eastAsia"/>
          <w:sz w:val="32"/>
          <w:szCs w:val="32"/>
        </w:rPr>
        <w:t>、印刷费</w:t>
      </w:r>
      <w:r>
        <w:rPr>
          <w:rFonts w:ascii="仿宋" w:eastAsia="仿宋" w:hAnsi="仿宋" w:hint="eastAsia"/>
          <w:sz w:val="32"/>
          <w:szCs w:val="32"/>
        </w:rPr>
        <w:t>0.8万元</w:t>
      </w:r>
      <w:r w:rsidR="008F021B">
        <w:rPr>
          <w:rFonts w:ascii="仿宋" w:eastAsia="仿宋" w:hAnsi="仿宋" w:hint="eastAsia"/>
          <w:sz w:val="32"/>
          <w:szCs w:val="32"/>
        </w:rPr>
        <w:t>、差旅费</w:t>
      </w:r>
      <w:r>
        <w:rPr>
          <w:rFonts w:ascii="仿宋" w:eastAsia="仿宋" w:hAnsi="仿宋" w:hint="eastAsia"/>
          <w:sz w:val="32"/>
          <w:szCs w:val="32"/>
        </w:rPr>
        <w:t>2.7万元</w:t>
      </w:r>
      <w:r w:rsidR="008F021B">
        <w:rPr>
          <w:rFonts w:ascii="仿宋" w:eastAsia="仿宋" w:hAnsi="仿宋" w:hint="eastAsia"/>
          <w:sz w:val="32"/>
          <w:szCs w:val="32"/>
        </w:rPr>
        <w:t>、</w:t>
      </w:r>
      <w:r>
        <w:rPr>
          <w:rFonts w:ascii="仿宋" w:eastAsia="仿宋" w:hAnsi="仿宋" w:hint="eastAsia"/>
          <w:sz w:val="32"/>
          <w:szCs w:val="32"/>
        </w:rPr>
        <w:t>其他</w:t>
      </w:r>
      <w:r>
        <w:rPr>
          <w:rFonts w:ascii="仿宋" w:eastAsia="仿宋" w:hAnsi="仿宋"/>
          <w:sz w:val="32"/>
          <w:szCs w:val="32"/>
        </w:rPr>
        <w:t>交通费</w:t>
      </w:r>
      <w:r>
        <w:rPr>
          <w:rFonts w:ascii="仿宋" w:eastAsia="仿宋" w:hAnsi="仿宋" w:hint="eastAsia"/>
          <w:sz w:val="32"/>
          <w:szCs w:val="32"/>
        </w:rPr>
        <w:t>3.3万元</w:t>
      </w:r>
      <w:r>
        <w:rPr>
          <w:rFonts w:ascii="仿宋" w:eastAsia="仿宋" w:hAnsi="仿宋"/>
          <w:sz w:val="32"/>
          <w:szCs w:val="32"/>
        </w:rPr>
        <w:t>、</w:t>
      </w:r>
      <w:r w:rsidR="008F021B">
        <w:rPr>
          <w:rFonts w:ascii="仿宋" w:eastAsia="仿宋" w:hAnsi="仿宋" w:hint="eastAsia"/>
          <w:sz w:val="32"/>
          <w:szCs w:val="32"/>
        </w:rPr>
        <w:t>公务用车运行维护费</w:t>
      </w:r>
      <w:r>
        <w:rPr>
          <w:rFonts w:ascii="仿宋" w:eastAsia="仿宋" w:hAnsi="仿宋" w:hint="eastAsia"/>
          <w:sz w:val="32"/>
          <w:szCs w:val="32"/>
        </w:rPr>
        <w:t>2.4万元</w:t>
      </w:r>
      <w:r w:rsidR="008F021B">
        <w:rPr>
          <w:rFonts w:ascii="仿宋" w:eastAsia="仿宋" w:hAnsi="仿宋" w:hint="eastAsia"/>
          <w:sz w:val="32"/>
          <w:szCs w:val="32"/>
        </w:rPr>
        <w:t>、会议费</w:t>
      </w:r>
      <w:r w:rsidR="00673804">
        <w:rPr>
          <w:rFonts w:ascii="仿宋" w:eastAsia="仿宋" w:hAnsi="仿宋" w:hint="eastAsia"/>
          <w:sz w:val="32"/>
          <w:szCs w:val="32"/>
        </w:rPr>
        <w:t>0.4</w:t>
      </w:r>
      <w:r>
        <w:rPr>
          <w:rFonts w:ascii="仿宋" w:eastAsia="仿宋" w:hAnsi="仿宋" w:hint="eastAsia"/>
          <w:sz w:val="32"/>
          <w:szCs w:val="32"/>
        </w:rPr>
        <w:t>万元</w:t>
      </w:r>
      <w:r w:rsidR="008F021B">
        <w:rPr>
          <w:rFonts w:ascii="仿宋" w:eastAsia="仿宋" w:hAnsi="仿宋" w:hint="eastAsia"/>
          <w:sz w:val="32"/>
          <w:szCs w:val="32"/>
        </w:rPr>
        <w:t>、培训费</w:t>
      </w:r>
      <w:r w:rsidR="00673804">
        <w:rPr>
          <w:rFonts w:ascii="仿宋" w:eastAsia="仿宋" w:hAnsi="仿宋" w:hint="eastAsia"/>
          <w:sz w:val="32"/>
          <w:szCs w:val="32"/>
        </w:rPr>
        <w:t>1.6</w:t>
      </w:r>
      <w:r>
        <w:rPr>
          <w:rFonts w:ascii="仿宋" w:eastAsia="仿宋" w:hAnsi="仿宋" w:hint="eastAsia"/>
          <w:sz w:val="32"/>
          <w:szCs w:val="32"/>
        </w:rPr>
        <w:t>万元</w:t>
      </w:r>
      <w:r w:rsidR="008F021B">
        <w:rPr>
          <w:rFonts w:ascii="仿宋" w:eastAsia="仿宋" w:hAnsi="仿宋" w:hint="eastAsia"/>
          <w:sz w:val="32"/>
          <w:szCs w:val="32"/>
        </w:rPr>
        <w:t>、维修（护）费</w:t>
      </w:r>
      <w:r w:rsidR="00673804">
        <w:rPr>
          <w:rFonts w:ascii="仿宋" w:eastAsia="仿宋" w:hAnsi="仿宋" w:hint="eastAsia"/>
          <w:sz w:val="32"/>
          <w:szCs w:val="32"/>
        </w:rPr>
        <w:t>0.8</w:t>
      </w:r>
      <w:r>
        <w:rPr>
          <w:rFonts w:ascii="仿宋" w:eastAsia="仿宋" w:hAnsi="仿宋" w:hint="eastAsia"/>
          <w:sz w:val="32"/>
          <w:szCs w:val="32"/>
        </w:rPr>
        <w:t>万元</w:t>
      </w:r>
      <w:r w:rsidR="008F021B">
        <w:rPr>
          <w:rFonts w:ascii="仿宋" w:eastAsia="仿宋" w:hAnsi="仿宋" w:hint="eastAsia"/>
          <w:sz w:val="32"/>
          <w:szCs w:val="32"/>
        </w:rPr>
        <w:t>、其它商品和服务支出</w:t>
      </w:r>
      <w:r w:rsidR="00673804">
        <w:rPr>
          <w:rFonts w:ascii="仿宋" w:eastAsia="仿宋" w:hAnsi="仿宋" w:hint="eastAsia"/>
          <w:sz w:val="32"/>
          <w:szCs w:val="32"/>
        </w:rPr>
        <w:t>3.38</w:t>
      </w:r>
      <w:r>
        <w:rPr>
          <w:rFonts w:ascii="仿宋" w:eastAsia="仿宋" w:hAnsi="仿宋" w:hint="eastAsia"/>
          <w:sz w:val="32"/>
          <w:szCs w:val="32"/>
        </w:rPr>
        <w:t>万元</w:t>
      </w:r>
      <w:r w:rsidR="00AC0BBC">
        <w:rPr>
          <w:rFonts w:ascii="仿宋" w:eastAsia="仿宋" w:hAnsi="仿宋" w:cs="仿宋" w:hint="eastAsia"/>
          <w:sz w:val="30"/>
          <w:szCs w:val="30"/>
        </w:rPr>
        <w:t>；公车保有量为</w:t>
      </w:r>
      <w:r w:rsidR="00AC0BBC">
        <w:rPr>
          <w:rFonts w:ascii="仿宋" w:eastAsia="仿宋" w:hAnsi="仿宋" w:cs="仿宋" w:hint="eastAsia"/>
          <w:sz w:val="30"/>
          <w:szCs w:val="30"/>
        </w:rPr>
        <w:t>3</w:t>
      </w:r>
      <w:bookmarkStart w:id="0" w:name="_GoBack"/>
      <w:bookmarkEnd w:id="0"/>
      <w:r w:rsidR="00AC0BBC">
        <w:rPr>
          <w:rFonts w:ascii="仿宋" w:eastAsia="仿宋" w:hAnsi="仿宋" w:cs="仿宋" w:hint="eastAsia"/>
          <w:sz w:val="30"/>
          <w:szCs w:val="30"/>
        </w:rPr>
        <w:t>辆。</w:t>
      </w:r>
    </w:p>
    <w:p w:rsidR="003B4751" w:rsidRDefault="008F021B">
      <w:pPr>
        <w:widowControl/>
        <w:shd w:val="clear" w:color="auto" w:fill="FFFFFF"/>
        <w:spacing w:line="555" w:lineRule="atLeast"/>
        <w:ind w:firstLine="645"/>
        <w:jc w:val="left"/>
        <w:rPr>
          <w:rFonts w:asciiTheme="majorEastAsia" w:eastAsiaTheme="majorEastAsia" w:hAnsiTheme="majorEastAsia" w:cstheme="majorEastAsia"/>
          <w:b/>
          <w:bCs/>
          <w:iCs/>
          <w:color w:val="000000"/>
          <w:kern w:val="0"/>
          <w:sz w:val="30"/>
          <w:szCs w:val="30"/>
        </w:rPr>
      </w:pPr>
      <w:r>
        <w:rPr>
          <w:rFonts w:asciiTheme="majorEastAsia" w:eastAsiaTheme="majorEastAsia" w:hAnsiTheme="majorEastAsia" w:cstheme="majorEastAsia" w:hint="eastAsia"/>
          <w:b/>
          <w:bCs/>
          <w:iCs/>
          <w:color w:val="000000"/>
          <w:kern w:val="0"/>
          <w:sz w:val="30"/>
          <w:szCs w:val="30"/>
        </w:rPr>
        <w:t>四、</w:t>
      </w:r>
      <w:r w:rsidR="009C0272">
        <w:rPr>
          <w:rFonts w:asciiTheme="majorEastAsia" w:eastAsiaTheme="majorEastAsia" w:hAnsiTheme="majorEastAsia" w:cstheme="majorEastAsia" w:hint="eastAsia"/>
          <w:b/>
          <w:bCs/>
          <w:iCs/>
          <w:color w:val="000000"/>
          <w:kern w:val="0"/>
          <w:sz w:val="30"/>
          <w:szCs w:val="30"/>
        </w:rPr>
        <w:t>2019</w:t>
      </w:r>
      <w:r>
        <w:rPr>
          <w:rFonts w:asciiTheme="majorEastAsia" w:eastAsiaTheme="majorEastAsia" w:hAnsiTheme="majorEastAsia" w:cstheme="majorEastAsia" w:hint="eastAsia"/>
          <w:b/>
          <w:bCs/>
          <w:iCs/>
          <w:color w:val="000000"/>
          <w:kern w:val="0"/>
          <w:sz w:val="30"/>
          <w:szCs w:val="30"/>
        </w:rPr>
        <w:t>年度一般公共预算“三公”经费预算情况说明</w:t>
      </w:r>
    </w:p>
    <w:p w:rsidR="003B4751" w:rsidRDefault="009C0272">
      <w:pPr>
        <w:spacing w:line="360" w:lineRule="auto"/>
        <w:ind w:firstLineChars="200" w:firstLine="640"/>
        <w:rPr>
          <w:rFonts w:ascii="仿宋" w:eastAsia="仿宋" w:hAnsi="仿宋"/>
          <w:sz w:val="32"/>
          <w:szCs w:val="32"/>
        </w:rPr>
      </w:pPr>
      <w:r>
        <w:rPr>
          <w:rFonts w:asciiTheme="minorEastAsia" w:hAnsiTheme="minorEastAsia" w:hint="eastAsia"/>
          <w:sz w:val="32"/>
        </w:rPr>
        <w:t>2019</w:t>
      </w:r>
      <w:r w:rsidR="008F021B">
        <w:rPr>
          <w:rFonts w:asciiTheme="minorEastAsia" w:hAnsiTheme="minorEastAsia" w:hint="eastAsia"/>
          <w:sz w:val="32"/>
        </w:rPr>
        <w:t>年一般公共预算拨款中商品和服务支出预算</w:t>
      </w:r>
      <w:r w:rsidR="00B01A1E">
        <w:rPr>
          <w:rFonts w:asciiTheme="minorEastAsia" w:hAnsiTheme="minorEastAsia" w:hint="eastAsia"/>
          <w:sz w:val="32"/>
        </w:rPr>
        <w:t>16.98</w:t>
      </w:r>
      <w:r>
        <w:rPr>
          <w:rFonts w:asciiTheme="minorEastAsia" w:hAnsiTheme="minorEastAsia" w:hint="eastAsia"/>
          <w:sz w:val="32"/>
        </w:rPr>
        <w:t>万元</w:t>
      </w:r>
      <w:r w:rsidR="008F021B">
        <w:rPr>
          <w:rFonts w:asciiTheme="minorEastAsia" w:hAnsiTheme="minorEastAsia" w:hint="eastAsia"/>
          <w:sz w:val="32"/>
        </w:rPr>
        <w:t>。其中“三公”经费有</w:t>
      </w:r>
      <w:r w:rsidR="00B01A1E">
        <w:rPr>
          <w:rFonts w:ascii="仿宋" w:eastAsia="仿宋" w:hAnsi="仿宋" w:hint="eastAsia"/>
          <w:sz w:val="32"/>
          <w:szCs w:val="32"/>
        </w:rPr>
        <w:t>其他</w:t>
      </w:r>
      <w:r w:rsidR="00B01A1E">
        <w:rPr>
          <w:rFonts w:ascii="仿宋" w:eastAsia="仿宋" w:hAnsi="仿宋"/>
          <w:sz w:val="32"/>
          <w:szCs w:val="32"/>
        </w:rPr>
        <w:t>交通费</w:t>
      </w:r>
      <w:r w:rsidR="00B01A1E">
        <w:rPr>
          <w:rFonts w:ascii="仿宋" w:eastAsia="仿宋" w:hAnsi="仿宋" w:hint="eastAsia"/>
          <w:sz w:val="32"/>
          <w:szCs w:val="32"/>
        </w:rPr>
        <w:t>3.3万元</w:t>
      </w:r>
      <w:r w:rsidR="00B01A1E">
        <w:rPr>
          <w:rFonts w:ascii="仿宋" w:eastAsia="仿宋" w:hAnsi="仿宋"/>
          <w:sz w:val="32"/>
          <w:szCs w:val="32"/>
        </w:rPr>
        <w:t>、</w:t>
      </w:r>
      <w:r w:rsidR="00B01A1E">
        <w:rPr>
          <w:rFonts w:ascii="仿宋" w:eastAsia="仿宋" w:hAnsi="仿宋" w:hint="eastAsia"/>
          <w:sz w:val="32"/>
          <w:szCs w:val="32"/>
        </w:rPr>
        <w:t>公务用车运行维护费2.4万元、会议费0.4万元、培训费1.6万元</w:t>
      </w:r>
      <w:r w:rsidR="008F021B">
        <w:rPr>
          <w:rFonts w:asciiTheme="minorEastAsia" w:hAnsiTheme="minorEastAsia" w:hint="eastAsia"/>
          <w:sz w:val="32"/>
        </w:rPr>
        <w:t>。</w:t>
      </w:r>
    </w:p>
    <w:p w:rsidR="003B4751" w:rsidRDefault="003B4751">
      <w:pPr>
        <w:ind w:firstLineChars="1000" w:firstLine="3200"/>
        <w:rPr>
          <w:rFonts w:ascii="仿宋" w:eastAsia="仿宋" w:hAnsi="仿宋" w:cs="仿宋"/>
          <w:sz w:val="32"/>
          <w:szCs w:val="32"/>
          <w:lang w:val="zh-CN"/>
        </w:rPr>
      </w:pPr>
    </w:p>
    <w:p w:rsidR="003B4751" w:rsidRDefault="003B4751">
      <w:pPr>
        <w:ind w:firstLineChars="1000" w:firstLine="3200"/>
        <w:rPr>
          <w:rFonts w:ascii="仿宋" w:eastAsia="仿宋" w:hAnsi="仿宋" w:cs="仿宋"/>
          <w:sz w:val="32"/>
          <w:szCs w:val="32"/>
          <w:lang w:val="zh-CN"/>
        </w:rPr>
      </w:pPr>
    </w:p>
    <w:p w:rsidR="003B4751" w:rsidRDefault="003B4751">
      <w:pPr>
        <w:ind w:firstLineChars="1000" w:firstLine="3200"/>
        <w:rPr>
          <w:rFonts w:ascii="仿宋" w:eastAsia="仿宋" w:hAnsi="仿宋" w:cs="仿宋"/>
          <w:sz w:val="32"/>
          <w:szCs w:val="32"/>
          <w:lang w:val="zh-CN"/>
        </w:rPr>
      </w:pPr>
    </w:p>
    <w:p w:rsidR="003B4751" w:rsidRDefault="003B4751">
      <w:pPr>
        <w:rPr>
          <w:rFonts w:ascii="仿宋" w:eastAsia="仿宋" w:hAnsi="仿宋" w:cs="仿宋"/>
          <w:sz w:val="32"/>
          <w:szCs w:val="32"/>
          <w:lang w:val="zh-CN"/>
        </w:rPr>
      </w:pPr>
    </w:p>
    <w:p w:rsidR="008F021B" w:rsidRPr="00363F0E" w:rsidRDefault="008F021B" w:rsidP="008F021B">
      <w:pPr>
        <w:rPr>
          <w:rFonts w:ascii="仿宋" w:eastAsia="仿宋" w:hAnsi="仿宋" w:cs="仿宋_GB2312"/>
          <w:b/>
          <w:bCs/>
          <w:sz w:val="32"/>
          <w:szCs w:val="32"/>
          <w:lang w:val="zh-CN"/>
        </w:rPr>
      </w:pPr>
      <w:r w:rsidRPr="00363F0E">
        <w:rPr>
          <w:rFonts w:ascii="仿宋" w:eastAsia="仿宋" w:hAnsi="仿宋" w:cs="仿宋_GB2312" w:hint="eastAsia"/>
          <w:b/>
          <w:bCs/>
          <w:sz w:val="32"/>
          <w:szCs w:val="32"/>
          <w:lang w:val="zh-CN"/>
        </w:rPr>
        <w:lastRenderedPageBreak/>
        <w:t>附件：名词解释</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8F021B" w:rsidRPr="00363F0E" w:rsidRDefault="008F021B" w:rsidP="008F021B">
      <w:pPr>
        <w:tabs>
          <w:tab w:val="left" w:pos="0"/>
        </w:tabs>
        <w:spacing w:line="560" w:lineRule="exact"/>
        <w:ind w:firstLineChars="200" w:firstLine="640"/>
        <w:rPr>
          <w:rFonts w:ascii="仿宋" w:eastAsia="仿宋" w:hAnsi="仿宋" w:cs="仿宋_GB2312"/>
          <w:sz w:val="32"/>
          <w:szCs w:val="32"/>
          <w:lang w:val="zh-CN"/>
        </w:rPr>
      </w:pPr>
      <w:r w:rsidRPr="00363F0E">
        <w:rPr>
          <w:rFonts w:ascii="仿宋" w:eastAsia="仿宋" w:hAnsi="仿宋" w:cs="仿宋_GB2312" w:hint="eastAsia"/>
          <w:sz w:val="32"/>
          <w:szCs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w:t>
      </w:r>
      <w:r w:rsidRPr="00363F0E">
        <w:rPr>
          <w:rFonts w:ascii="仿宋" w:eastAsia="仿宋" w:hAnsi="仿宋" w:cs="仿宋_GB2312" w:hint="eastAsia"/>
          <w:sz w:val="32"/>
          <w:szCs w:val="32"/>
          <w:lang w:val="zh-CN"/>
        </w:rPr>
        <w:lastRenderedPageBreak/>
        <w:t>发展。</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6、超收收入：是指预算年度终了时，预算收入实际执行数超过各级人大机关批准的年初预算数（或预算调整数）的部分。</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9、国库集中支付制度：一般也称为国库单一账户制度，</w:t>
      </w:r>
      <w:r w:rsidRPr="00363F0E">
        <w:rPr>
          <w:rFonts w:ascii="仿宋" w:eastAsia="仿宋" w:hAnsi="仿宋" w:cs="仿宋_GB2312" w:hint="eastAsia"/>
          <w:sz w:val="32"/>
          <w:szCs w:val="32"/>
          <w:lang w:val="zh-CN"/>
        </w:rPr>
        <w:lastRenderedPageBreak/>
        <w:t>包括国库集中支付制度和国库集中收缴制度，是指财政部门代表政府设置国库单一账户体系，所有的财政性资金均纳入国库单一账户体系收缴、支付、管理制度。</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10、结余与结转：结余是指国家财政收入大于支出的结余；结转是指结余中有专项用途、需在下年继续安排使用的支出部分。</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11、财力：是指某</w:t>
      </w:r>
      <w:proofErr w:type="gramStart"/>
      <w:r w:rsidRPr="00363F0E">
        <w:rPr>
          <w:rFonts w:ascii="仿宋" w:eastAsia="仿宋" w:hAnsi="仿宋" w:cs="仿宋_GB2312" w:hint="eastAsia"/>
          <w:sz w:val="32"/>
          <w:szCs w:val="32"/>
          <w:lang w:val="zh-CN"/>
        </w:rPr>
        <w:t>一预算</w:t>
      </w:r>
      <w:proofErr w:type="gramEnd"/>
      <w:r w:rsidRPr="00363F0E">
        <w:rPr>
          <w:rFonts w:ascii="仿宋" w:eastAsia="仿宋" w:hAnsi="仿宋" w:cs="仿宋_GB2312" w:hint="eastAsia"/>
          <w:sz w:val="32"/>
          <w:szCs w:val="32"/>
          <w:lang w:val="zh-CN"/>
        </w:rPr>
        <w:t>年度内，各级政府可以通过其职能部门直接分配和使用或间接加以调度支配的财政资金。</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12、部门预算：指政府的一个部门根据国家法律和政策的规定，为履行其职能，经依法编制、汇总、审核、批复后形成的、涵盖本部门全部收支活动的综合财政收支计划。</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14、国有资本经营预算：国有资本经营预算是对国有资本收益</w:t>
      </w:r>
      <w:proofErr w:type="gramStart"/>
      <w:r w:rsidRPr="00363F0E">
        <w:rPr>
          <w:rFonts w:ascii="仿宋" w:eastAsia="仿宋" w:hAnsi="仿宋" w:cs="仿宋_GB2312" w:hint="eastAsia"/>
          <w:sz w:val="32"/>
          <w:szCs w:val="32"/>
          <w:lang w:val="zh-CN"/>
        </w:rPr>
        <w:t>作出</w:t>
      </w:r>
      <w:proofErr w:type="gramEnd"/>
      <w:r w:rsidRPr="00363F0E">
        <w:rPr>
          <w:rFonts w:ascii="仿宋" w:eastAsia="仿宋" w:hAnsi="仿宋" w:cs="仿宋_GB2312" w:hint="eastAsia"/>
          <w:sz w:val="32"/>
          <w:szCs w:val="32"/>
          <w:lang w:val="zh-CN"/>
        </w:rPr>
        <w:t>安排的收支预算。国有资本经营预算应当按照收支平衡的原则编制，不列赤子，并</w:t>
      </w:r>
      <w:proofErr w:type="gramStart"/>
      <w:r w:rsidRPr="00363F0E">
        <w:rPr>
          <w:rFonts w:ascii="仿宋" w:eastAsia="仿宋" w:hAnsi="仿宋" w:cs="仿宋_GB2312" w:hint="eastAsia"/>
          <w:sz w:val="32"/>
          <w:szCs w:val="32"/>
          <w:lang w:val="zh-CN"/>
        </w:rPr>
        <w:t>按排</w:t>
      </w:r>
      <w:proofErr w:type="gramEnd"/>
      <w:r w:rsidRPr="00363F0E">
        <w:rPr>
          <w:rFonts w:ascii="仿宋" w:eastAsia="仿宋" w:hAnsi="仿宋" w:cs="仿宋_GB2312" w:hint="eastAsia"/>
          <w:sz w:val="32"/>
          <w:szCs w:val="32"/>
          <w:lang w:val="zh-CN"/>
        </w:rPr>
        <w:t>资金调入一般公共预算。</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15、社会保险基金预算：社会保险基金预算是对社会保险缴款、一般公共预算安排和其他方式筹集的资金，专项用于社会保险的收支预算，社会保险基金预算应当按照统筹</w:t>
      </w:r>
      <w:r w:rsidRPr="00363F0E">
        <w:rPr>
          <w:rFonts w:ascii="仿宋" w:eastAsia="仿宋" w:hAnsi="仿宋" w:cs="仿宋_GB2312" w:hint="eastAsia"/>
          <w:sz w:val="32"/>
          <w:szCs w:val="32"/>
          <w:lang w:val="zh-CN"/>
        </w:rPr>
        <w:lastRenderedPageBreak/>
        <w:t>层次和社会保险项目分别编制，做到收支平衡。</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17、预算执行：是各级财政部门实现收入、支出、平衡和监督过程的总称。预算执行的内容是各级执行预算的机关和单位对预算收入、预算支出和预算平衡的组织工作。</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19、预算支出：也叫“财政支出”。是政府把集中起来的社会资源，按照一定的政治经济原则，分配、运用于满足社会公共需要的资金的总和。</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21、一般公共预算支出：是指各级政府为履行职能需要，通过预算内资金安排的由各级部门（单位）支配的用于运转、事业发展等方面的支出。</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22、基本支出：是行政事业单位为保障其机构正常运</w:t>
      </w:r>
      <w:r w:rsidRPr="00363F0E">
        <w:rPr>
          <w:rFonts w:ascii="仿宋" w:eastAsia="仿宋" w:hAnsi="仿宋" w:cs="仿宋_GB2312" w:hint="eastAsia"/>
          <w:sz w:val="32"/>
          <w:szCs w:val="32"/>
          <w:lang w:val="zh-CN"/>
        </w:rPr>
        <w:lastRenderedPageBreak/>
        <w:t xml:space="preserve">转和完成其日常工作任务所必须的支出，具体包括人员支出和日常公用支出。  </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23、项目支出：是指行政事业单位为完成特定行政工作任务或事业发展而发生的支出。</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24、税收收入：指国家凭借其政治权利，依据法定标准，从单位和个人无法取得的一种财政收入。</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szCs w:val="32"/>
          <w:lang w:val="zh-CN"/>
        </w:rPr>
        <w:t>费产生</w:t>
      </w:r>
      <w:proofErr w:type="gramEnd"/>
      <w:r w:rsidRPr="00363F0E">
        <w:rPr>
          <w:rFonts w:ascii="仿宋" w:eastAsia="仿宋" w:hAnsi="仿宋" w:cs="仿宋_GB2312" w:hint="eastAsia"/>
          <w:sz w:val="32"/>
          <w:szCs w:val="32"/>
          <w:lang w:val="zh-CN"/>
        </w:rPr>
        <w:t>的消费，是当前公共行政领域亟待解决分析问题之一。</w:t>
      </w:r>
    </w:p>
    <w:p w:rsidR="008F021B" w:rsidRPr="00363F0E" w:rsidRDefault="008F021B" w:rsidP="008F021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28农村税费改革包括：（1）、村干部基本报酬和业绩考核奖励；（2）、村级组织工作经费；（3）、五保户供养经费；（4）义务兵优待经费；（5）、村文化室管理经费；（6）、计划生育经费；（7）、村级道路维护经费。</w:t>
      </w:r>
    </w:p>
    <w:p w:rsidR="008F021B" w:rsidRDefault="008F021B" w:rsidP="008F021B">
      <w:pPr>
        <w:ind w:firstLineChars="1000" w:firstLine="3600"/>
        <w:rPr>
          <w:sz w:val="36"/>
          <w:szCs w:val="36"/>
        </w:rPr>
      </w:pPr>
    </w:p>
    <w:p w:rsidR="003B4751" w:rsidRPr="008F021B" w:rsidRDefault="003B4751" w:rsidP="008F021B">
      <w:pPr>
        <w:ind w:firstLineChars="1000" w:firstLine="2100"/>
      </w:pPr>
    </w:p>
    <w:sectPr w:rsidR="003B4751" w:rsidRPr="008F02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E3D5C"/>
    <w:multiLevelType w:val="multilevel"/>
    <w:tmpl w:val="1FDE3D5C"/>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441548D"/>
    <w:multiLevelType w:val="multilevel"/>
    <w:tmpl w:val="6441548D"/>
    <w:lvl w:ilvl="0">
      <w:start w:val="1"/>
      <w:numFmt w:val="none"/>
      <w:lvlText w:val="一、"/>
      <w:lvlJc w:val="left"/>
      <w:pPr>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56BC"/>
    <w:rsid w:val="000664A3"/>
    <w:rsid w:val="00104434"/>
    <w:rsid w:val="00143530"/>
    <w:rsid w:val="0028622F"/>
    <w:rsid w:val="002C4EFC"/>
    <w:rsid w:val="003B4751"/>
    <w:rsid w:val="00435B4F"/>
    <w:rsid w:val="004740A9"/>
    <w:rsid w:val="00591085"/>
    <w:rsid w:val="005C2A12"/>
    <w:rsid w:val="006532E6"/>
    <w:rsid w:val="00673804"/>
    <w:rsid w:val="008968B4"/>
    <w:rsid w:val="008A6C8E"/>
    <w:rsid w:val="008E3889"/>
    <w:rsid w:val="008F021B"/>
    <w:rsid w:val="0090696A"/>
    <w:rsid w:val="009C0272"/>
    <w:rsid w:val="00A15F09"/>
    <w:rsid w:val="00A4573D"/>
    <w:rsid w:val="00A956BC"/>
    <w:rsid w:val="00AC0BBC"/>
    <w:rsid w:val="00B01A1E"/>
    <w:rsid w:val="00B66AB5"/>
    <w:rsid w:val="00BA21F0"/>
    <w:rsid w:val="00C95593"/>
    <w:rsid w:val="00D006D6"/>
    <w:rsid w:val="00D41F5A"/>
    <w:rsid w:val="00D958C3"/>
    <w:rsid w:val="00DA2FAC"/>
    <w:rsid w:val="00DB4A6D"/>
    <w:rsid w:val="00DC43D6"/>
    <w:rsid w:val="00DE05EF"/>
    <w:rsid w:val="00E024DE"/>
    <w:rsid w:val="00E253C4"/>
    <w:rsid w:val="00E82999"/>
    <w:rsid w:val="00F56D6D"/>
    <w:rsid w:val="01C777D5"/>
    <w:rsid w:val="073075AA"/>
    <w:rsid w:val="07937617"/>
    <w:rsid w:val="0B9B6046"/>
    <w:rsid w:val="0DCF3CE0"/>
    <w:rsid w:val="143D69F8"/>
    <w:rsid w:val="15B144D5"/>
    <w:rsid w:val="168B3F1E"/>
    <w:rsid w:val="16E52F69"/>
    <w:rsid w:val="1F5E77BD"/>
    <w:rsid w:val="1F661F7F"/>
    <w:rsid w:val="203C6CD8"/>
    <w:rsid w:val="21177C25"/>
    <w:rsid w:val="227D30E6"/>
    <w:rsid w:val="2B3145D3"/>
    <w:rsid w:val="2C2F2CB8"/>
    <w:rsid w:val="33A73DD7"/>
    <w:rsid w:val="3A655A21"/>
    <w:rsid w:val="3DC113A9"/>
    <w:rsid w:val="3E21278B"/>
    <w:rsid w:val="4B9210C7"/>
    <w:rsid w:val="4C0B0DF4"/>
    <w:rsid w:val="4CC945EA"/>
    <w:rsid w:val="4CE3447E"/>
    <w:rsid w:val="4E311D93"/>
    <w:rsid w:val="4F711A0B"/>
    <w:rsid w:val="519243FE"/>
    <w:rsid w:val="520A78EF"/>
    <w:rsid w:val="54ED4539"/>
    <w:rsid w:val="56C01331"/>
    <w:rsid w:val="589C1726"/>
    <w:rsid w:val="5C2F395B"/>
    <w:rsid w:val="5EC20DC8"/>
    <w:rsid w:val="5FF3575E"/>
    <w:rsid w:val="61753A8E"/>
    <w:rsid w:val="6585103A"/>
    <w:rsid w:val="6C1761A9"/>
    <w:rsid w:val="70813C9D"/>
    <w:rsid w:val="71D23D46"/>
    <w:rsid w:val="730C1859"/>
    <w:rsid w:val="7BEC7CF4"/>
    <w:rsid w:val="7E9B7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0FD94-EE4D-4961-B57B-5C5920DE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591</Words>
  <Characters>3369</Characters>
  <Application>Microsoft Office Word</Application>
  <DocSecurity>0</DocSecurity>
  <Lines>28</Lines>
  <Paragraphs>7</Paragraphs>
  <ScaleCrop>false</ScaleCrop>
  <Company>Microsoft</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43</cp:revision>
  <dcterms:created xsi:type="dcterms:W3CDTF">2018-04-09T11:32:00Z</dcterms:created>
  <dcterms:modified xsi:type="dcterms:W3CDTF">2019-04-04T09:34:00Z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