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9F" w:rsidRDefault="00BD139F">
      <w:pPr>
        <w:spacing w:line="480" w:lineRule="auto"/>
        <w:jc w:val="center"/>
        <w:rPr>
          <w:b/>
          <w:bCs/>
          <w:sz w:val="44"/>
          <w:szCs w:val="44"/>
        </w:rPr>
      </w:pP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4237DA">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农牧局</w:t>
      </w:r>
      <w:r w:rsidR="00E3183B">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center"/>
        <w:rPr>
          <w:rFonts w:asciiTheme="majorEastAsia" w:eastAsiaTheme="majorEastAsia" w:hAnsiTheme="majorEastAsia"/>
          <w:b/>
          <w:bCs/>
          <w:sz w:val="52"/>
          <w:szCs w:val="52"/>
        </w:rPr>
      </w:pPr>
    </w:p>
    <w:p w:rsidR="00BD139F" w:rsidRDefault="00E3183B">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4237DA">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4237DA">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4237DA">
        <w:rPr>
          <w:rFonts w:asciiTheme="majorEastAsia" w:eastAsiaTheme="majorEastAsia" w:hAnsiTheme="majorEastAsia" w:hint="eastAsia"/>
          <w:sz w:val="44"/>
          <w:szCs w:val="44"/>
        </w:rPr>
        <w:t>日</w:t>
      </w:r>
    </w:p>
    <w:p w:rsidR="00BD139F" w:rsidRDefault="00BD139F">
      <w:pPr>
        <w:widowControl/>
        <w:jc w:val="center"/>
        <w:rPr>
          <w:rFonts w:asciiTheme="majorEastAsia" w:eastAsiaTheme="majorEastAsia" w:hAnsiTheme="majorEastAsia"/>
          <w:b/>
          <w:bCs/>
          <w:sz w:val="52"/>
          <w:szCs w:val="52"/>
        </w:rPr>
      </w:pPr>
    </w:p>
    <w:p w:rsidR="00BD139F" w:rsidRDefault="00BD139F">
      <w:pPr>
        <w:widowControl/>
        <w:jc w:val="left"/>
        <w:rPr>
          <w:b/>
          <w:bCs/>
          <w:sz w:val="44"/>
          <w:szCs w:val="44"/>
        </w:rPr>
      </w:pPr>
    </w:p>
    <w:p w:rsidR="00BD139F" w:rsidRDefault="00BD139F">
      <w:pPr>
        <w:widowControl/>
        <w:jc w:val="left"/>
        <w:rPr>
          <w:b/>
          <w:bCs/>
          <w:sz w:val="44"/>
          <w:szCs w:val="44"/>
        </w:rPr>
      </w:pPr>
    </w:p>
    <w:p w:rsidR="00BD139F" w:rsidRDefault="00BD139F">
      <w:pPr>
        <w:spacing w:line="480" w:lineRule="auto"/>
        <w:jc w:val="center"/>
        <w:rPr>
          <w:b/>
          <w:bCs/>
          <w:sz w:val="44"/>
          <w:szCs w:val="44"/>
        </w:rPr>
      </w:pPr>
    </w:p>
    <w:p w:rsidR="00BD139F" w:rsidRDefault="004237DA">
      <w:pPr>
        <w:spacing w:line="480" w:lineRule="auto"/>
        <w:jc w:val="center"/>
        <w:rPr>
          <w:b/>
          <w:bCs/>
          <w:sz w:val="52"/>
          <w:szCs w:val="52"/>
        </w:rPr>
      </w:pPr>
      <w:r>
        <w:rPr>
          <w:rFonts w:hint="eastAsia"/>
          <w:b/>
          <w:bCs/>
          <w:sz w:val="52"/>
          <w:szCs w:val="52"/>
        </w:rPr>
        <w:lastRenderedPageBreak/>
        <w:t>目录</w:t>
      </w:r>
    </w:p>
    <w:p w:rsidR="00BD139F" w:rsidRDefault="00BD139F">
      <w:pPr>
        <w:spacing w:line="480" w:lineRule="auto"/>
      </w:pPr>
    </w:p>
    <w:p w:rsidR="00BD139F" w:rsidRDefault="004237DA">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双湖县</w:t>
      </w:r>
      <w:r>
        <w:rPr>
          <w:rFonts w:hint="eastAsia"/>
          <w:b/>
          <w:bCs/>
          <w:sz w:val="36"/>
          <w:szCs w:val="36"/>
        </w:rPr>
        <w:t>农牧局概况</w:t>
      </w:r>
    </w:p>
    <w:p w:rsidR="00BD139F" w:rsidRDefault="004237DA">
      <w:pPr>
        <w:spacing w:line="480" w:lineRule="auto"/>
        <w:rPr>
          <w:rFonts w:ascii="仿宋" w:eastAsia="仿宋" w:hAnsi="仿宋" w:cs="仿宋"/>
          <w:sz w:val="32"/>
        </w:rPr>
      </w:pPr>
      <w:r>
        <w:rPr>
          <w:rFonts w:ascii="仿宋" w:eastAsia="仿宋" w:hAnsi="仿宋" w:cs="仿宋" w:hint="eastAsia"/>
          <w:sz w:val="32"/>
        </w:rPr>
        <w:t>一、部门预算单位结构</w:t>
      </w:r>
    </w:p>
    <w:p w:rsidR="00BD139F" w:rsidRDefault="004237DA">
      <w:pPr>
        <w:spacing w:line="480" w:lineRule="auto"/>
        <w:rPr>
          <w:rFonts w:ascii="仿宋" w:eastAsia="仿宋" w:hAnsi="仿宋" w:cs="仿宋"/>
          <w:sz w:val="32"/>
        </w:rPr>
      </w:pPr>
      <w:r>
        <w:rPr>
          <w:rFonts w:ascii="仿宋" w:eastAsia="仿宋" w:hAnsi="仿宋" w:cs="仿宋" w:hint="eastAsia"/>
          <w:sz w:val="32"/>
        </w:rPr>
        <w:t>二、部门职责和机构设置</w:t>
      </w:r>
    </w:p>
    <w:p w:rsidR="00BD139F" w:rsidRDefault="004237D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双湖县</w:t>
      </w:r>
      <w:r>
        <w:rPr>
          <w:rFonts w:asciiTheme="majorEastAsia" w:eastAsiaTheme="majorEastAsia" w:hAnsiTheme="majorEastAsia" w:hint="eastAsia"/>
          <w:b/>
          <w:bCs/>
          <w:sz w:val="36"/>
          <w:szCs w:val="36"/>
        </w:rPr>
        <w:t>农牧局</w:t>
      </w:r>
      <w:r w:rsidR="00E3183B">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BD139F" w:rsidRDefault="004237DA">
      <w:pPr>
        <w:spacing w:line="480" w:lineRule="auto"/>
        <w:rPr>
          <w:rFonts w:ascii="仿宋" w:eastAsia="仿宋" w:hAnsi="仿宋" w:cs="仿宋"/>
          <w:sz w:val="32"/>
        </w:rPr>
      </w:pPr>
      <w:r>
        <w:rPr>
          <w:rFonts w:ascii="仿宋" w:eastAsia="仿宋" w:hAnsi="仿宋" w:cs="仿宋" w:hint="eastAsia"/>
          <w:sz w:val="32"/>
        </w:rPr>
        <w:t>一、财政拨款收支总表</w:t>
      </w:r>
    </w:p>
    <w:p w:rsidR="00BD139F" w:rsidRDefault="004237DA">
      <w:pPr>
        <w:spacing w:line="480" w:lineRule="auto"/>
        <w:rPr>
          <w:rFonts w:ascii="仿宋" w:eastAsia="仿宋" w:hAnsi="仿宋" w:cs="仿宋"/>
          <w:sz w:val="32"/>
        </w:rPr>
      </w:pPr>
      <w:r>
        <w:rPr>
          <w:rFonts w:ascii="仿宋" w:eastAsia="仿宋" w:hAnsi="仿宋" w:cs="仿宋" w:hint="eastAsia"/>
          <w:sz w:val="32"/>
        </w:rPr>
        <w:t>二、一般公共预算支出表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五、政府性基金预算支出表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六、部门收支总表</w:t>
      </w:r>
    </w:p>
    <w:p w:rsidR="00BD139F" w:rsidRDefault="004237DA">
      <w:pPr>
        <w:spacing w:line="480" w:lineRule="auto"/>
        <w:rPr>
          <w:rFonts w:ascii="仿宋" w:eastAsia="仿宋" w:hAnsi="仿宋" w:cs="仿宋"/>
          <w:sz w:val="32"/>
        </w:rPr>
      </w:pPr>
      <w:r>
        <w:rPr>
          <w:rFonts w:ascii="仿宋" w:eastAsia="仿宋" w:hAnsi="仿宋" w:cs="仿宋" w:hint="eastAsia"/>
          <w:sz w:val="32"/>
        </w:rPr>
        <w:t>七、部门收入总表</w:t>
      </w:r>
    </w:p>
    <w:p w:rsidR="00BD139F" w:rsidRDefault="004237DA">
      <w:pPr>
        <w:spacing w:line="480" w:lineRule="auto"/>
        <w:rPr>
          <w:rFonts w:ascii="仿宋" w:eastAsia="仿宋" w:hAnsi="仿宋" w:cs="仿宋"/>
          <w:sz w:val="32"/>
        </w:rPr>
      </w:pPr>
      <w:r>
        <w:rPr>
          <w:rFonts w:ascii="仿宋" w:eastAsia="仿宋" w:hAnsi="仿宋" w:cs="仿宋" w:hint="eastAsia"/>
          <w:sz w:val="32"/>
        </w:rPr>
        <w:t>八、部门支出总表</w:t>
      </w:r>
    </w:p>
    <w:p w:rsidR="00BD139F" w:rsidRDefault="004237D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双湖县</w:t>
      </w:r>
      <w:r>
        <w:rPr>
          <w:rFonts w:asciiTheme="majorEastAsia" w:eastAsiaTheme="majorEastAsia" w:hAnsiTheme="majorEastAsia" w:hint="eastAsia"/>
          <w:b/>
          <w:bCs/>
          <w:sz w:val="36"/>
          <w:szCs w:val="36"/>
        </w:rPr>
        <w:t>农牧局</w:t>
      </w:r>
      <w:r w:rsidR="00E3183B">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BD139F" w:rsidRDefault="004237D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名词解释</w:t>
      </w:r>
    </w:p>
    <w:p w:rsidR="00BD139F" w:rsidRDefault="00BD139F">
      <w:pPr>
        <w:spacing w:line="360" w:lineRule="auto"/>
        <w:rPr>
          <w:rFonts w:asciiTheme="majorEastAsia" w:eastAsiaTheme="majorEastAsia" w:hAnsiTheme="majorEastAsia"/>
          <w:b/>
          <w:bCs/>
          <w:sz w:val="36"/>
          <w:szCs w:val="36"/>
        </w:rPr>
      </w:pPr>
    </w:p>
    <w:p w:rsidR="00BD139F" w:rsidRDefault="00BD139F">
      <w:pPr>
        <w:spacing w:line="360" w:lineRule="auto"/>
        <w:rPr>
          <w:rFonts w:asciiTheme="majorEastAsia" w:eastAsiaTheme="majorEastAsia" w:hAnsiTheme="majorEastAsia"/>
          <w:b/>
          <w:bCs/>
          <w:sz w:val="30"/>
          <w:szCs w:val="30"/>
        </w:rPr>
      </w:pPr>
    </w:p>
    <w:p w:rsidR="00BD139F" w:rsidRDefault="00BD139F">
      <w:pPr>
        <w:spacing w:line="360" w:lineRule="auto"/>
        <w:rPr>
          <w:rFonts w:asciiTheme="majorEastAsia" w:eastAsiaTheme="majorEastAsia" w:hAnsiTheme="majorEastAsia"/>
          <w:b/>
          <w:bCs/>
          <w:sz w:val="30"/>
          <w:szCs w:val="30"/>
        </w:rPr>
      </w:pPr>
    </w:p>
    <w:p w:rsidR="00BD139F" w:rsidRDefault="00BD139F">
      <w:pPr>
        <w:spacing w:line="360" w:lineRule="auto"/>
        <w:rPr>
          <w:rFonts w:asciiTheme="majorEastAsia" w:eastAsiaTheme="majorEastAsia" w:hAnsiTheme="majorEastAsia"/>
          <w:b/>
          <w:bCs/>
          <w:sz w:val="30"/>
          <w:szCs w:val="30"/>
        </w:rPr>
      </w:pPr>
    </w:p>
    <w:p w:rsidR="00BD139F" w:rsidRDefault="00BD139F">
      <w:pPr>
        <w:spacing w:line="360" w:lineRule="auto"/>
        <w:rPr>
          <w:rFonts w:asciiTheme="majorEastAsia" w:eastAsiaTheme="majorEastAsia" w:hAnsiTheme="majorEastAsia"/>
          <w:b/>
          <w:bCs/>
          <w:sz w:val="30"/>
          <w:szCs w:val="30"/>
        </w:rPr>
      </w:pPr>
    </w:p>
    <w:p w:rsidR="00BD139F" w:rsidRDefault="00BD139F">
      <w:pPr>
        <w:spacing w:line="360" w:lineRule="auto"/>
        <w:ind w:firstLineChars="200" w:firstLine="643"/>
        <w:jc w:val="center"/>
        <w:rPr>
          <w:rFonts w:asciiTheme="majorEastAsia" w:eastAsiaTheme="majorEastAsia" w:hAnsiTheme="majorEastAsia"/>
          <w:b/>
          <w:bCs/>
          <w:sz w:val="32"/>
        </w:rPr>
      </w:pPr>
    </w:p>
    <w:p w:rsidR="00BD139F" w:rsidRDefault="004237DA">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BD139F" w:rsidRDefault="004237DA">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农牧局概况</w:t>
      </w:r>
    </w:p>
    <w:p w:rsidR="00BD139F" w:rsidRDefault="004237DA">
      <w:pPr>
        <w:spacing w:line="480" w:lineRule="auto"/>
        <w:rPr>
          <w:rFonts w:ascii="仿宋" w:eastAsia="仿宋" w:hAnsi="仿宋" w:cs="仿宋"/>
          <w:sz w:val="32"/>
        </w:rPr>
      </w:pPr>
      <w:r>
        <w:rPr>
          <w:rFonts w:ascii="仿宋" w:eastAsia="仿宋" w:hAnsi="仿宋" w:cs="仿宋" w:hint="eastAsia"/>
          <w:sz w:val="32"/>
        </w:rPr>
        <w:t>一、部门预算单位构成</w:t>
      </w:r>
    </w:p>
    <w:p w:rsidR="00BD139F" w:rsidRDefault="004237DA">
      <w:pPr>
        <w:spacing w:line="480" w:lineRule="auto"/>
        <w:rPr>
          <w:rFonts w:ascii="仿宋" w:eastAsia="仿宋" w:hAnsi="仿宋" w:cs="仿宋"/>
          <w:sz w:val="32"/>
        </w:rPr>
      </w:pPr>
      <w:r>
        <w:rPr>
          <w:rFonts w:ascii="仿宋" w:eastAsia="仿宋" w:hAnsi="仿宋" w:cs="仿宋" w:hint="eastAsia"/>
          <w:sz w:val="32"/>
        </w:rPr>
        <w:t>农牧局为</w:t>
      </w:r>
      <w:r>
        <w:rPr>
          <w:rFonts w:ascii="仿宋" w:eastAsia="仿宋" w:hAnsi="仿宋" w:cs="仿宋" w:hint="eastAsia"/>
          <w:sz w:val="32"/>
        </w:rPr>
        <w:t>1</w:t>
      </w:r>
      <w:r>
        <w:rPr>
          <w:rFonts w:ascii="仿宋" w:eastAsia="仿宋" w:hAnsi="仿宋" w:cs="仿宋" w:hint="eastAsia"/>
          <w:sz w:val="32"/>
        </w:rPr>
        <w:t>级</w:t>
      </w:r>
      <w:r>
        <w:rPr>
          <w:rFonts w:ascii="仿宋" w:eastAsia="仿宋" w:hAnsi="仿宋" w:cs="仿宋" w:hint="eastAsia"/>
          <w:sz w:val="32"/>
        </w:rPr>
        <w:t>预算部门构成</w:t>
      </w:r>
    </w:p>
    <w:p w:rsidR="00BD139F" w:rsidRDefault="004237DA">
      <w:pPr>
        <w:spacing w:line="480" w:lineRule="auto"/>
        <w:rPr>
          <w:rFonts w:ascii="仿宋" w:eastAsia="仿宋" w:hAnsi="仿宋" w:cs="仿宋"/>
          <w:sz w:val="32"/>
        </w:rPr>
      </w:pPr>
      <w:r>
        <w:rPr>
          <w:rFonts w:ascii="仿宋" w:eastAsia="仿宋" w:hAnsi="仿宋" w:cs="仿宋" w:hint="eastAsia"/>
          <w:sz w:val="32"/>
        </w:rPr>
        <w:t>二、部门职责和机构设置</w:t>
      </w:r>
    </w:p>
    <w:p w:rsidR="00BD139F" w:rsidRDefault="004237DA">
      <w:pPr>
        <w:spacing w:line="480" w:lineRule="auto"/>
        <w:rPr>
          <w:rFonts w:ascii="仿宋" w:eastAsia="仿宋" w:hAnsi="仿宋" w:cs="仿宋"/>
          <w:sz w:val="32"/>
        </w:rPr>
      </w:pPr>
      <w:r>
        <w:rPr>
          <w:rFonts w:ascii="仿宋" w:eastAsia="仿宋" w:hAnsi="仿宋" w:cs="仿宋" w:hint="eastAsia"/>
          <w:sz w:val="32"/>
        </w:rPr>
        <w:t>（一）部门职责</w:t>
      </w:r>
    </w:p>
    <w:p w:rsidR="00BD139F" w:rsidRDefault="004237DA">
      <w:pPr>
        <w:spacing w:line="480" w:lineRule="auto"/>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、贯彻执行国家、自治区和</w:t>
      </w:r>
      <w:r>
        <w:rPr>
          <w:rFonts w:ascii="仿宋" w:eastAsia="仿宋" w:hAnsi="仿宋" w:cs="仿宋" w:hint="eastAsia"/>
          <w:sz w:val="32"/>
        </w:rPr>
        <w:t>双湖县</w:t>
      </w:r>
      <w:r>
        <w:rPr>
          <w:rFonts w:ascii="仿宋" w:eastAsia="仿宋" w:hAnsi="仿宋" w:cs="仿宋" w:hint="eastAsia"/>
          <w:sz w:val="32"/>
        </w:rPr>
        <w:t>有关农牧业和农村经济工作的方针政策和法律法规，拟订种植业、畜牧业、渔业、农业机械化等农牧业各产业（以下简称农牧业）和农村经济发展政策、发展战略、发展规划并指导实施。提出农村改革和发展问题的政策建议；参与涉农财税、价格、金融保险、进出口等政策制定，推进农牧业依法行政。</w:t>
      </w:r>
    </w:p>
    <w:p w:rsidR="00BD139F" w:rsidRDefault="004237DA">
      <w:pPr>
        <w:spacing w:line="480" w:lineRule="auto"/>
        <w:rPr>
          <w:rFonts w:ascii="仿宋" w:eastAsia="仿宋" w:hAnsi="仿宋" w:cs="仿宋"/>
          <w:sz w:val="32"/>
        </w:rPr>
      </w:pPr>
      <w:r>
        <w:rPr>
          <w:rFonts w:ascii="仿宋" w:eastAsia="仿宋" w:hAnsi="仿宋" w:cs="仿宋" w:hint="eastAsia"/>
          <w:sz w:val="32"/>
        </w:rPr>
        <w:t>2</w:t>
      </w:r>
      <w:r>
        <w:rPr>
          <w:rFonts w:ascii="仿宋" w:eastAsia="仿宋" w:hAnsi="仿宋" w:cs="仿宋" w:hint="eastAsia"/>
          <w:sz w:val="32"/>
        </w:rPr>
        <w:t>、承担完善农村经营管理体制的责任。提出深化农村经济体制改革和稳定完善农村基本经营制度的政策建议。指导农村土地承包、耕地草场使用权流转和承包纠纷仲裁管理；指导、监督减轻农牧民负担和农牧民筹资筹</w:t>
      </w:r>
      <w:proofErr w:type="gramStart"/>
      <w:r>
        <w:rPr>
          <w:rFonts w:ascii="仿宋" w:eastAsia="仿宋" w:hAnsi="仿宋" w:cs="仿宋" w:hint="eastAsia"/>
          <w:sz w:val="32"/>
        </w:rPr>
        <w:t>劳</w:t>
      </w:r>
      <w:proofErr w:type="gramEnd"/>
      <w:r>
        <w:rPr>
          <w:rFonts w:ascii="仿宋" w:eastAsia="仿宋" w:hAnsi="仿宋" w:cs="仿宋" w:hint="eastAsia"/>
          <w:sz w:val="32"/>
        </w:rPr>
        <w:t>管理工作；指导农村集体资产和财务管理；拟订农牧业产业化经营的发展规划与政策并组织实施；指导、扶持农牧业社会化服务体系、农村合作经济组织和农产品行业协会的建设与发展。</w:t>
      </w:r>
    </w:p>
    <w:p w:rsidR="00BD139F" w:rsidRDefault="004237DA">
      <w:pPr>
        <w:spacing w:line="480" w:lineRule="auto"/>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、指导粮食等主要农畜产品生产。落实促进</w:t>
      </w:r>
      <w:r>
        <w:rPr>
          <w:rFonts w:ascii="仿宋" w:eastAsia="仿宋" w:hAnsi="仿宋" w:cs="仿宋" w:hint="eastAsia"/>
          <w:sz w:val="32"/>
        </w:rPr>
        <w:t>双湖县</w:t>
      </w:r>
      <w:r>
        <w:rPr>
          <w:rFonts w:ascii="仿宋" w:eastAsia="仿宋" w:hAnsi="仿宋" w:cs="仿宋" w:hint="eastAsia"/>
          <w:sz w:val="32"/>
        </w:rPr>
        <w:t>农牧业生产发展的相关政策措施，引导</w:t>
      </w:r>
      <w:r>
        <w:rPr>
          <w:rFonts w:ascii="仿宋" w:eastAsia="仿宋" w:hAnsi="仿宋" w:cs="仿宋" w:hint="eastAsia"/>
          <w:sz w:val="32"/>
        </w:rPr>
        <w:t>双湖县</w:t>
      </w:r>
      <w:r>
        <w:rPr>
          <w:rFonts w:ascii="仿宋" w:eastAsia="仿宋" w:hAnsi="仿宋" w:cs="仿宋" w:hint="eastAsia"/>
          <w:sz w:val="32"/>
        </w:rPr>
        <w:t>农牧业产业结构调整</w:t>
      </w:r>
      <w:r>
        <w:rPr>
          <w:rFonts w:ascii="仿宋" w:eastAsia="仿宋" w:hAnsi="仿宋" w:cs="仿宋" w:hint="eastAsia"/>
          <w:sz w:val="32"/>
        </w:rPr>
        <w:lastRenderedPageBreak/>
        <w:t>和产品品质的改善；会同有关部门指导农牧业标准化、</w:t>
      </w:r>
      <w:r>
        <w:rPr>
          <w:rFonts w:ascii="仿宋" w:eastAsia="仿宋" w:hAnsi="仿宋" w:cs="仿宋" w:hint="eastAsia"/>
          <w:sz w:val="32"/>
        </w:rPr>
        <w:t>规模化生产；提出</w:t>
      </w:r>
      <w:r>
        <w:rPr>
          <w:rFonts w:ascii="仿宋" w:eastAsia="仿宋" w:hAnsi="仿宋" w:cs="仿宋" w:hint="eastAsia"/>
          <w:sz w:val="32"/>
        </w:rPr>
        <w:t>双湖县</w:t>
      </w:r>
      <w:r>
        <w:rPr>
          <w:rFonts w:ascii="仿宋" w:eastAsia="仿宋" w:hAnsi="仿宋" w:cs="仿宋" w:hint="eastAsia"/>
          <w:sz w:val="32"/>
        </w:rPr>
        <w:t>农牧业固定资产投资规模和方向、市级财政性资金安排的建议，按政府规定权限审批、</w:t>
      </w:r>
      <w:proofErr w:type="gramStart"/>
      <w:r>
        <w:rPr>
          <w:rFonts w:ascii="仿宋" w:eastAsia="仿宋" w:hAnsi="仿宋" w:cs="仿宋" w:hint="eastAsia"/>
          <w:sz w:val="32"/>
        </w:rPr>
        <w:t>核准市</w:t>
      </w:r>
      <w:proofErr w:type="gramEnd"/>
      <w:r>
        <w:rPr>
          <w:rFonts w:ascii="仿宋" w:eastAsia="仿宋" w:hAnsi="仿宋" w:cs="仿宋" w:hint="eastAsia"/>
          <w:sz w:val="32"/>
        </w:rPr>
        <w:t>规划内和年度计划规模内固定资产投资项目；提出扶持农牧业发展的财政政策和项目建议，经批准后会同有关部门共同制定实施方案并指导实施。</w:t>
      </w:r>
    </w:p>
    <w:p w:rsidR="00BD139F" w:rsidRDefault="004237DA">
      <w:pPr>
        <w:spacing w:line="480" w:lineRule="auto"/>
        <w:rPr>
          <w:rFonts w:ascii="仿宋" w:eastAsia="仿宋" w:hAnsi="仿宋" w:cs="仿宋"/>
          <w:sz w:val="32"/>
        </w:rPr>
      </w:pPr>
      <w:r>
        <w:rPr>
          <w:rFonts w:ascii="仿宋" w:eastAsia="仿宋" w:hAnsi="仿宋" w:cs="仿宋" w:hint="eastAsia"/>
          <w:sz w:val="32"/>
        </w:rPr>
        <w:t xml:space="preserve"> 4</w:t>
      </w:r>
      <w:r>
        <w:rPr>
          <w:rFonts w:ascii="仿宋" w:eastAsia="仿宋" w:hAnsi="仿宋" w:cs="仿宋" w:hint="eastAsia"/>
          <w:sz w:val="32"/>
        </w:rPr>
        <w:t>、促进农牧业产前、产中、产后一体化发展</w:t>
      </w:r>
      <w:r>
        <w:rPr>
          <w:rFonts w:ascii="仿宋" w:eastAsia="仿宋" w:hAnsi="仿宋" w:cs="仿宋" w:hint="eastAsia"/>
          <w:sz w:val="32"/>
        </w:rPr>
        <w:t>,</w:t>
      </w:r>
      <w:r>
        <w:rPr>
          <w:rFonts w:ascii="仿宋" w:eastAsia="仿宋" w:hAnsi="仿宋" w:cs="仿宋" w:hint="eastAsia"/>
          <w:sz w:val="32"/>
        </w:rPr>
        <w:t>拟订促进</w:t>
      </w:r>
      <w:r>
        <w:rPr>
          <w:rFonts w:ascii="仿宋" w:eastAsia="仿宋" w:hAnsi="仿宋" w:cs="仿宋" w:hint="eastAsia"/>
          <w:sz w:val="32"/>
        </w:rPr>
        <w:t>双湖县</w:t>
      </w:r>
      <w:r>
        <w:rPr>
          <w:rFonts w:ascii="仿宋" w:eastAsia="仿宋" w:hAnsi="仿宋" w:cs="仿宋" w:hint="eastAsia"/>
          <w:sz w:val="32"/>
        </w:rPr>
        <w:t>农畜产品加工业发展政策、规划并组织实施</w:t>
      </w:r>
      <w:r>
        <w:rPr>
          <w:rFonts w:ascii="仿宋" w:eastAsia="仿宋" w:hAnsi="仿宋" w:cs="仿宋" w:hint="eastAsia"/>
          <w:sz w:val="32"/>
        </w:rPr>
        <w:t>;</w:t>
      </w:r>
      <w:r>
        <w:rPr>
          <w:rFonts w:ascii="仿宋" w:eastAsia="仿宋" w:hAnsi="仿宋" w:cs="仿宋" w:hint="eastAsia"/>
          <w:sz w:val="32"/>
        </w:rPr>
        <w:t>研究提出农牧业产业保护政策建议</w:t>
      </w:r>
      <w:r>
        <w:rPr>
          <w:rFonts w:ascii="仿宋" w:eastAsia="仿宋" w:hAnsi="仿宋" w:cs="仿宋" w:hint="eastAsia"/>
          <w:sz w:val="32"/>
        </w:rPr>
        <w:t>;</w:t>
      </w:r>
      <w:r>
        <w:rPr>
          <w:rFonts w:ascii="仿宋" w:eastAsia="仿宋" w:hAnsi="仿宋" w:cs="仿宋" w:hint="eastAsia"/>
          <w:sz w:val="32"/>
        </w:rPr>
        <w:t>指导农畜产品加工业结构调整、技术创新和服务体系建设</w:t>
      </w:r>
      <w:r>
        <w:rPr>
          <w:rFonts w:ascii="仿宋" w:eastAsia="仿宋" w:hAnsi="仿宋" w:cs="仿宋" w:hint="eastAsia"/>
          <w:sz w:val="32"/>
        </w:rPr>
        <w:t>;</w:t>
      </w:r>
      <w:r>
        <w:rPr>
          <w:rFonts w:ascii="仿宋" w:eastAsia="仿宋" w:hAnsi="仿宋" w:cs="仿宋" w:hint="eastAsia"/>
          <w:sz w:val="32"/>
        </w:rPr>
        <w:t>培育、保护和发展农畜产品品牌。</w:t>
      </w:r>
    </w:p>
    <w:p w:rsidR="00BD139F" w:rsidRDefault="004237DA">
      <w:pPr>
        <w:spacing w:line="480" w:lineRule="auto"/>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、承担提升农畜产品质量安全水平的责任。负责</w:t>
      </w:r>
      <w:r>
        <w:rPr>
          <w:rFonts w:ascii="仿宋" w:eastAsia="仿宋" w:hAnsi="仿宋" w:cs="仿宋" w:hint="eastAsia"/>
          <w:sz w:val="32"/>
        </w:rPr>
        <w:t>双湖县</w:t>
      </w:r>
      <w:r>
        <w:rPr>
          <w:rFonts w:ascii="仿宋" w:eastAsia="仿宋" w:hAnsi="仿宋" w:cs="仿宋" w:hint="eastAsia"/>
          <w:sz w:val="32"/>
        </w:rPr>
        <w:t>农畜产品质量安</w:t>
      </w:r>
      <w:r>
        <w:rPr>
          <w:rFonts w:ascii="仿宋" w:eastAsia="仿宋" w:hAnsi="仿宋" w:cs="仿宋" w:hint="eastAsia"/>
          <w:sz w:val="32"/>
        </w:rPr>
        <w:t>全监测，开展农畜产品质量安全风险评估</w:t>
      </w:r>
      <w:r>
        <w:rPr>
          <w:rFonts w:ascii="仿宋" w:eastAsia="仿宋" w:hAnsi="仿宋" w:cs="仿宋" w:hint="eastAsia"/>
          <w:sz w:val="32"/>
        </w:rPr>
        <w:t>,</w:t>
      </w:r>
      <w:r>
        <w:rPr>
          <w:rFonts w:ascii="仿宋" w:eastAsia="仿宋" w:hAnsi="仿宋" w:cs="仿宋" w:hint="eastAsia"/>
          <w:sz w:val="32"/>
        </w:rPr>
        <w:t>发布有关农畜产品质量安全状况信息；负责农牧业转基因生物生产加工许可申报工作；参与拟订地方性农畜产品质量安全标准并会同有关部门组织实施；指导农畜产品检验检测体系建设；组织农畜产品质量安全的监督管理。</w:t>
      </w:r>
    </w:p>
    <w:p w:rsidR="00BD139F" w:rsidRDefault="004237DA">
      <w:pPr>
        <w:spacing w:line="480" w:lineRule="auto"/>
        <w:rPr>
          <w:rFonts w:ascii="仿宋" w:eastAsia="仿宋" w:hAnsi="仿宋" w:cs="仿宋"/>
          <w:sz w:val="32"/>
        </w:rPr>
      </w:pPr>
      <w:r>
        <w:rPr>
          <w:rFonts w:ascii="仿宋" w:eastAsia="仿宋" w:hAnsi="仿宋" w:cs="仿宋" w:hint="eastAsia"/>
          <w:sz w:val="32"/>
        </w:rPr>
        <w:t>（二）部门机构设置</w:t>
      </w:r>
    </w:p>
    <w:p w:rsidR="00BD139F" w:rsidRDefault="004237DA">
      <w:pPr>
        <w:spacing w:line="480" w:lineRule="auto"/>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部门</w:t>
      </w:r>
      <w:proofErr w:type="gramStart"/>
      <w:r>
        <w:rPr>
          <w:rFonts w:ascii="仿宋" w:eastAsia="仿宋" w:hAnsi="仿宋" w:cs="仿宋" w:hint="eastAsia"/>
          <w:sz w:val="32"/>
        </w:rPr>
        <w:t>内设内设</w:t>
      </w:r>
      <w:proofErr w:type="gramEnd"/>
      <w:r>
        <w:rPr>
          <w:rFonts w:ascii="仿宋" w:eastAsia="仿宋" w:hAnsi="仿宋" w:cs="仿宋" w:hint="eastAsia"/>
          <w:sz w:val="32"/>
        </w:rPr>
        <w:t>畜牧局和兽防站构成。</w:t>
      </w:r>
    </w:p>
    <w:p w:rsidR="00BD139F" w:rsidRDefault="00BD139F">
      <w:pPr>
        <w:spacing w:line="480" w:lineRule="auto"/>
        <w:rPr>
          <w:rFonts w:ascii="仿宋" w:eastAsia="仿宋" w:hAnsi="仿宋" w:cs="仿宋"/>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4237DA">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BD139F" w:rsidRDefault="004237DA">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农牧局</w:t>
      </w:r>
      <w:r w:rsidR="00E3183B">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BD139F" w:rsidRDefault="004237DA">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BD139F" w:rsidRDefault="004237DA">
      <w:pPr>
        <w:spacing w:line="480" w:lineRule="auto"/>
        <w:rPr>
          <w:rFonts w:ascii="仿宋" w:eastAsia="仿宋" w:hAnsi="仿宋" w:cs="仿宋"/>
          <w:sz w:val="32"/>
        </w:rPr>
      </w:pPr>
      <w:r>
        <w:rPr>
          <w:rFonts w:ascii="仿宋" w:eastAsia="仿宋" w:hAnsi="仿宋" w:cs="仿宋" w:hint="eastAsia"/>
          <w:sz w:val="32"/>
        </w:rPr>
        <w:t>一、财政拨款收支总表</w:t>
      </w:r>
    </w:p>
    <w:p w:rsidR="00BD139F" w:rsidRDefault="004237DA">
      <w:pPr>
        <w:spacing w:line="480" w:lineRule="auto"/>
        <w:rPr>
          <w:rFonts w:ascii="仿宋" w:eastAsia="仿宋" w:hAnsi="仿宋" w:cs="仿宋"/>
          <w:sz w:val="32"/>
        </w:rPr>
      </w:pPr>
      <w:r>
        <w:rPr>
          <w:rFonts w:ascii="仿宋" w:eastAsia="仿宋" w:hAnsi="仿宋" w:cs="仿宋" w:hint="eastAsia"/>
          <w:sz w:val="32"/>
        </w:rPr>
        <w:t>二、一般公共预算支出表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五、政府性基金预算支出表</w:t>
      </w:r>
    </w:p>
    <w:p w:rsidR="00BD139F" w:rsidRDefault="004237DA">
      <w:pPr>
        <w:spacing w:line="480" w:lineRule="auto"/>
        <w:rPr>
          <w:rFonts w:ascii="仿宋" w:eastAsia="仿宋" w:hAnsi="仿宋" w:cs="仿宋"/>
          <w:sz w:val="32"/>
        </w:rPr>
      </w:pPr>
      <w:r>
        <w:rPr>
          <w:rFonts w:ascii="仿宋" w:eastAsia="仿宋" w:hAnsi="仿宋" w:cs="仿宋" w:hint="eastAsia"/>
          <w:sz w:val="32"/>
        </w:rPr>
        <w:t>六、部门收支总表</w:t>
      </w:r>
    </w:p>
    <w:p w:rsidR="00BD139F" w:rsidRDefault="004237DA">
      <w:pPr>
        <w:spacing w:line="480" w:lineRule="auto"/>
        <w:rPr>
          <w:rFonts w:ascii="仿宋" w:eastAsia="仿宋" w:hAnsi="仿宋" w:cs="仿宋"/>
          <w:sz w:val="32"/>
        </w:rPr>
      </w:pPr>
      <w:r>
        <w:rPr>
          <w:rFonts w:ascii="仿宋" w:eastAsia="仿宋" w:hAnsi="仿宋" w:cs="仿宋" w:hint="eastAsia"/>
          <w:sz w:val="32"/>
        </w:rPr>
        <w:t>七、部门收入总表</w:t>
      </w:r>
    </w:p>
    <w:p w:rsidR="00BD139F" w:rsidRDefault="004237DA">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32"/>
        </w:rPr>
      </w:pPr>
    </w:p>
    <w:p w:rsidR="00BD139F" w:rsidRDefault="004237DA">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BD139F" w:rsidRDefault="004237DA">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农牧局</w:t>
      </w:r>
      <w:r w:rsidR="00E3183B">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BD139F" w:rsidRDefault="004237D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E3183B">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BD139F" w:rsidRDefault="00E3183B">
      <w:pPr>
        <w:spacing w:line="480" w:lineRule="auto"/>
        <w:ind w:firstLineChars="200" w:firstLine="640"/>
        <w:rPr>
          <w:rFonts w:ascii="仿宋" w:eastAsia="仿宋" w:hAnsi="仿宋" w:cs="仿宋"/>
          <w:sz w:val="32"/>
        </w:rPr>
      </w:pPr>
      <w:r>
        <w:rPr>
          <w:rFonts w:ascii="仿宋" w:eastAsia="仿宋" w:hAnsi="仿宋" w:cs="仿宋" w:hint="eastAsia"/>
          <w:sz w:val="32"/>
        </w:rPr>
        <w:t>2019</w:t>
      </w:r>
      <w:r w:rsidR="004237DA">
        <w:rPr>
          <w:rFonts w:ascii="仿宋" w:eastAsia="仿宋" w:hAnsi="仿宋" w:cs="仿宋" w:hint="eastAsia"/>
          <w:sz w:val="32"/>
        </w:rPr>
        <w:t>年农牧局</w:t>
      </w:r>
      <w:r w:rsidR="004237DA">
        <w:rPr>
          <w:rFonts w:ascii="仿宋" w:eastAsia="仿宋" w:hAnsi="仿宋" w:cs="仿宋" w:hint="eastAsia"/>
          <w:sz w:val="32"/>
        </w:rPr>
        <w:t>一般公共预算财政拨款</w:t>
      </w:r>
      <w:r w:rsidR="004237DA">
        <w:rPr>
          <w:rFonts w:ascii="仿宋" w:eastAsia="仿宋" w:hAnsi="仿宋" w:cs="仿宋" w:hint="eastAsia"/>
          <w:sz w:val="32"/>
        </w:rPr>
        <w:t>收入为：</w:t>
      </w:r>
      <w:r>
        <w:rPr>
          <w:rFonts w:ascii="仿宋" w:eastAsia="仿宋" w:hAnsi="仿宋" w:cs="仿宋" w:hint="eastAsia"/>
          <w:sz w:val="32"/>
        </w:rPr>
        <w:t>472.45万元</w:t>
      </w:r>
      <w:r w:rsidR="004237DA">
        <w:rPr>
          <w:rFonts w:ascii="仿宋" w:eastAsia="仿宋" w:hAnsi="仿宋" w:cs="仿宋" w:hint="eastAsia"/>
          <w:sz w:val="32"/>
        </w:rPr>
        <w:t>。</w:t>
      </w:r>
    </w:p>
    <w:p w:rsidR="00BD139F" w:rsidRDefault="004237D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E3183B">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BD139F" w:rsidRDefault="00E3183B">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4237DA">
        <w:rPr>
          <w:rFonts w:ascii="仿宋" w:eastAsia="仿宋" w:hAnsi="仿宋" w:cs="仿宋" w:hint="eastAsia"/>
          <w:sz w:val="32"/>
        </w:rPr>
        <w:t>年拨款总额为</w:t>
      </w:r>
      <w:r>
        <w:rPr>
          <w:rFonts w:ascii="仿宋" w:eastAsia="仿宋" w:hAnsi="仿宋" w:cs="仿宋" w:hint="eastAsia"/>
          <w:sz w:val="32"/>
        </w:rPr>
        <w:t>472.45万元</w:t>
      </w:r>
      <w:r w:rsidR="004237DA">
        <w:rPr>
          <w:rFonts w:ascii="仿宋" w:eastAsia="仿宋" w:hAnsi="仿宋" w:cs="仿宋" w:hint="eastAsia"/>
          <w:sz w:val="32"/>
        </w:rPr>
        <w:t>。其中，工资福利支出金额</w:t>
      </w:r>
      <w:r>
        <w:rPr>
          <w:rFonts w:ascii="仿宋" w:eastAsia="仿宋" w:hAnsi="仿宋" w:cs="仿宋" w:hint="eastAsia"/>
          <w:sz w:val="32"/>
        </w:rPr>
        <w:t>210.75万元</w:t>
      </w:r>
      <w:r w:rsidR="004237DA">
        <w:rPr>
          <w:rFonts w:ascii="仿宋" w:eastAsia="仿宋" w:hAnsi="仿宋" w:cs="仿宋" w:hint="eastAsia"/>
          <w:sz w:val="32"/>
        </w:rPr>
        <w:t>；商品与服务支出金额</w:t>
      </w:r>
      <w:r>
        <w:rPr>
          <w:rFonts w:ascii="仿宋" w:eastAsia="仿宋" w:hAnsi="仿宋" w:cs="仿宋" w:hint="eastAsia"/>
          <w:sz w:val="32"/>
        </w:rPr>
        <w:t>13.5万元</w:t>
      </w:r>
      <w:r w:rsidR="004237DA">
        <w:rPr>
          <w:rFonts w:ascii="仿宋" w:eastAsia="仿宋" w:hAnsi="仿宋" w:cs="仿宋" w:hint="eastAsia"/>
          <w:sz w:val="32"/>
        </w:rPr>
        <w:t>；行政事业性项目支出</w:t>
      </w:r>
      <w:r>
        <w:rPr>
          <w:rFonts w:ascii="仿宋" w:eastAsia="仿宋" w:hAnsi="仿宋" w:cs="仿宋" w:hint="eastAsia"/>
          <w:sz w:val="32"/>
        </w:rPr>
        <w:t>248.2万元</w:t>
      </w:r>
      <w:r w:rsidR="004237DA">
        <w:rPr>
          <w:rFonts w:ascii="仿宋" w:eastAsia="仿宋" w:hAnsi="仿宋" w:cs="仿宋" w:hint="eastAsia"/>
          <w:sz w:val="32"/>
        </w:rPr>
        <w:t>。</w:t>
      </w:r>
    </w:p>
    <w:p w:rsidR="00BD139F" w:rsidRDefault="004237D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E3183B">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BD139F" w:rsidRDefault="004237DA">
      <w:pPr>
        <w:tabs>
          <w:tab w:val="left" w:pos="3675"/>
        </w:tabs>
        <w:ind w:firstLineChars="200" w:firstLine="640"/>
        <w:rPr>
          <w:rFonts w:ascii="仿宋" w:eastAsia="仿宋" w:hAnsi="仿宋" w:cs="仿宋"/>
          <w:sz w:val="32"/>
        </w:rPr>
      </w:pPr>
      <w:r>
        <w:rPr>
          <w:rFonts w:ascii="仿宋" w:eastAsia="仿宋" w:hAnsi="仿宋" w:cs="仿宋" w:hint="eastAsia"/>
          <w:sz w:val="32"/>
        </w:rPr>
        <w:t>农牧</w:t>
      </w:r>
      <w:proofErr w:type="gramStart"/>
      <w:r>
        <w:rPr>
          <w:rFonts w:ascii="仿宋" w:eastAsia="仿宋" w:hAnsi="仿宋" w:cs="仿宋" w:hint="eastAsia"/>
          <w:sz w:val="32"/>
        </w:rPr>
        <w:t>局商品</w:t>
      </w:r>
      <w:proofErr w:type="gramEnd"/>
      <w:r>
        <w:rPr>
          <w:rFonts w:ascii="仿宋" w:eastAsia="仿宋" w:hAnsi="仿宋" w:cs="仿宋" w:hint="eastAsia"/>
          <w:sz w:val="32"/>
        </w:rPr>
        <w:t>和服务支出经费安排情况如下：</w:t>
      </w:r>
      <w:r w:rsidR="00E3183B">
        <w:rPr>
          <w:rFonts w:ascii="仿宋" w:eastAsia="仿宋" w:hAnsi="仿宋" w:cs="仿宋" w:hint="eastAsia"/>
          <w:sz w:val="32"/>
        </w:rPr>
        <w:t>13.5万元</w:t>
      </w:r>
      <w:r>
        <w:rPr>
          <w:rFonts w:ascii="仿宋" w:eastAsia="仿宋" w:hAnsi="仿宋" w:cs="仿宋" w:hint="eastAsia"/>
          <w:sz w:val="32"/>
        </w:rPr>
        <w:t>。</w:t>
      </w:r>
      <w:r>
        <w:rPr>
          <w:rFonts w:ascii="仿宋" w:eastAsia="仿宋" w:hAnsi="仿宋" w:cs="仿宋" w:hint="eastAsia"/>
          <w:sz w:val="32"/>
        </w:rPr>
        <w:t xml:space="preserve">   </w:t>
      </w:r>
    </w:p>
    <w:p w:rsidR="00BD139F" w:rsidRDefault="004237DA">
      <w:pPr>
        <w:spacing w:line="360" w:lineRule="auto"/>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其中</w:t>
      </w:r>
      <w:r>
        <w:rPr>
          <w:rFonts w:ascii="仿宋" w:eastAsia="仿宋" w:hAnsi="仿宋" w:cs="仿宋" w:hint="eastAsia"/>
          <w:sz w:val="32"/>
        </w:rPr>
        <w:t>：</w:t>
      </w:r>
      <w:r>
        <w:rPr>
          <w:rFonts w:ascii="仿宋" w:eastAsia="仿宋" w:hAnsi="仿宋" w:cs="仿宋" w:hint="eastAsia"/>
          <w:sz w:val="32"/>
        </w:rPr>
        <w:t>办公费</w:t>
      </w:r>
      <w:r w:rsidR="00E3183B">
        <w:rPr>
          <w:rFonts w:ascii="仿宋" w:eastAsia="仿宋" w:hAnsi="仿宋" w:cs="仿宋" w:hint="eastAsia"/>
          <w:sz w:val="32"/>
        </w:rPr>
        <w:t>2万元</w:t>
      </w:r>
      <w:r>
        <w:rPr>
          <w:rFonts w:ascii="仿宋" w:eastAsia="仿宋" w:hAnsi="仿宋" w:cs="仿宋" w:hint="eastAsia"/>
          <w:sz w:val="32"/>
        </w:rPr>
        <w:t>、印刷费</w:t>
      </w:r>
      <w:r w:rsidR="00E3183B">
        <w:rPr>
          <w:rFonts w:ascii="仿宋" w:eastAsia="仿宋" w:hAnsi="仿宋" w:cs="仿宋" w:hint="eastAsia"/>
          <w:sz w:val="32"/>
        </w:rPr>
        <w:t>1万元</w:t>
      </w:r>
      <w:r>
        <w:rPr>
          <w:rFonts w:ascii="仿宋" w:eastAsia="仿宋" w:hAnsi="仿宋" w:cs="仿宋" w:hint="eastAsia"/>
          <w:sz w:val="32"/>
        </w:rPr>
        <w:t>、</w:t>
      </w:r>
      <w:r>
        <w:rPr>
          <w:rFonts w:ascii="仿宋" w:eastAsia="仿宋" w:hAnsi="仿宋" w:cs="仿宋" w:hint="eastAsia"/>
          <w:sz w:val="32"/>
        </w:rPr>
        <w:t>差旅费</w:t>
      </w:r>
      <w:r w:rsidR="00E3183B">
        <w:rPr>
          <w:rFonts w:ascii="仿宋" w:eastAsia="仿宋" w:hAnsi="仿宋" w:cs="仿宋" w:hint="eastAsia"/>
          <w:sz w:val="32"/>
        </w:rPr>
        <w:t>4万元</w:t>
      </w:r>
      <w:r>
        <w:rPr>
          <w:rFonts w:ascii="仿宋" w:eastAsia="仿宋" w:hAnsi="仿宋" w:cs="仿宋" w:hint="eastAsia"/>
          <w:sz w:val="32"/>
        </w:rPr>
        <w:t>、</w:t>
      </w:r>
      <w:r w:rsidR="00E3183B">
        <w:rPr>
          <w:rFonts w:ascii="仿宋" w:eastAsia="仿宋" w:hAnsi="仿宋" w:cs="仿宋" w:hint="eastAsia"/>
          <w:sz w:val="32"/>
        </w:rPr>
        <w:t>其他交通</w:t>
      </w:r>
      <w:r>
        <w:rPr>
          <w:rFonts w:ascii="仿宋" w:eastAsia="仿宋" w:hAnsi="仿宋" w:cs="仿宋" w:hint="eastAsia"/>
          <w:sz w:val="32"/>
        </w:rPr>
        <w:t>费</w:t>
      </w:r>
      <w:r w:rsidR="00E3183B">
        <w:rPr>
          <w:rFonts w:ascii="仿宋" w:eastAsia="仿宋" w:hAnsi="仿宋" w:cs="仿宋" w:hint="eastAsia"/>
          <w:sz w:val="32"/>
        </w:rPr>
        <w:t>4.2万元</w:t>
      </w:r>
      <w:r>
        <w:rPr>
          <w:rFonts w:ascii="仿宋" w:eastAsia="仿宋" w:hAnsi="仿宋" w:cs="仿宋" w:hint="eastAsia"/>
          <w:sz w:val="32"/>
        </w:rPr>
        <w:t>、会议费</w:t>
      </w:r>
      <w:r w:rsidR="00E3183B">
        <w:rPr>
          <w:rFonts w:ascii="仿宋" w:eastAsia="仿宋" w:hAnsi="仿宋" w:cs="仿宋" w:hint="eastAsia"/>
          <w:sz w:val="32"/>
        </w:rPr>
        <w:t>0.3万元</w:t>
      </w:r>
      <w:r>
        <w:rPr>
          <w:rFonts w:ascii="仿宋" w:eastAsia="仿宋" w:hAnsi="仿宋" w:cs="仿宋" w:hint="eastAsia"/>
          <w:sz w:val="32"/>
        </w:rPr>
        <w:t>、培训费</w:t>
      </w:r>
      <w:r w:rsidR="00E3183B">
        <w:rPr>
          <w:rFonts w:ascii="仿宋" w:eastAsia="仿宋" w:hAnsi="仿宋" w:cs="仿宋" w:hint="eastAsia"/>
          <w:sz w:val="32"/>
        </w:rPr>
        <w:t>0.5万元</w:t>
      </w:r>
      <w:r>
        <w:rPr>
          <w:rFonts w:ascii="仿宋" w:eastAsia="仿宋" w:hAnsi="仿宋" w:cs="仿宋" w:hint="eastAsia"/>
          <w:sz w:val="32"/>
        </w:rPr>
        <w:t>、维修（护）费</w:t>
      </w:r>
      <w:r w:rsidR="00E3183B">
        <w:rPr>
          <w:rFonts w:ascii="仿宋" w:eastAsia="仿宋" w:hAnsi="仿宋" w:cs="仿宋" w:hint="eastAsia"/>
          <w:sz w:val="32"/>
        </w:rPr>
        <w:t>0.5万元</w:t>
      </w:r>
      <w:r>
        <w:rPr>
          <w:rFonts w:ascii="仿宋" w:eastAsia="仿宋" w:hAnsi="仿宋" w:cs="仿宋" w:hint="eastAsia"/>
          <w:sz w:val="32"/>
        </w:rPr>
        <w:t>、其他商品和服务支出</w:t>
      </w:r>
      <w:r w:rsidR="00E3183B">
        <w:rPr>
          <w:rFonts w:ascii="仿宋" w:eastAsia="仿宋" w:hAnsi="仿宋" w:cs="仿宋" w:hint="eastAsia"/>
          <w:sz w:val="32"/>
        </w:rPr>
        <w:t>1万元</w:t>
      </w:r>
      <w:r>
        <w:rPr>
          <w:rFonts w:ascii="仿宋" w:eastAsia="仿宋" w:hAnsi="仿宋" w:cs="仿宋" w:hint="eastAsia"/>
          <w:sz w:val="32"/>
        </w:rPr>
        <w:t>。</w:t>
      </w:r>
    </w:p>
    <w:p w:rsidR="00BD139F" w:rsidRDefault="004237D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E3183B">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BD139F" w:rsidRDefault="00E3183B">
      <w:pPr>
        <w:spacing w:line="360" w:lineRule="auto"/>
        <w:ind w:firstLineChars="200" w:firstLine="640"/>
        <w:rPr>
          <w:rFonts w:ascii="仿宋" w:eastAsia="仿宋" w:hAnsi="仿宋" w:cs="仿宋"/>
          <w:sz w:val="32"/>
        </w:rPr>
      </w:pPr>
      <w:r>
        <w:rPr>
          <w:rFonts w:ascii="仿宋" w:eastAsia="仿宋" w:hAnsi="仿宋" w:cs="仿宋" w:hint="eastAsia"/>
          <w:sz w:val="32"/>
        </w:rPr>
        <w:t>2019</w:t>
      </w:r>
      <w:r w:rsidR="004237DA">
        <w:rPr>
          <w:rFonts w:ascii="仿宋" w:eastAsia="仿宋" w:hAnsi="仿宋" w:cs="仿宋" w:hint="eastAsia"/>
          <w:sz w:val="32"/>
        </w:rPr>
        <w:t>年一般公共预算拨款中商品和服务支出预算</w:t>
      </w:r>
      <w:r>
        <w:rPr>
          <w:rFonts w:ascii="仿宋" w:eastAsia="仿宋" w:hAnsi="仿宋" w:cs="仿宋" w:hint="eastAsia"/>
          <w:sz w:val="32"/>
        </w:rPr>
        <w:t>13.5万元</w:t>
      </w:r>
      <w:r w:rsidR="004237DA">
        <w:rPr>
          <w:rFonts w:ascii="仿宋" w:eastAsia="仿宋" w:hAnsi="仿宋" w:cs="仿宋" w:hint="eastAsia"/>
          <w:sz w:val="32"/>
        </w:rPr>
        <w:t>。其中“三公”经费有：</w:t>
      </w:r>
      <w:r>
        <w:rPr>
          <w:rFonts w:ascii="仿宋" w:eastAsia="仿宋" w:hAnsi="仿宋" w:cs="仿宋" w:hint="eastAsia"/>
          <w:sz w:val="32"/>
        </w:rPr>
        <w:t>其他交通费4.2万元、会议费0.3万元、培训费0.5万元</w:t>
      </w:r>
      <w:r w:rsidR="004237DA">
        <w:rPr>
          <w:rFonts w:ascii="仿宋" w:eastAsia="仿宋" w:hAnsi="仿宋" w:cs="仿宋" w:hint="eastAsia"/>
          <w:sz w:val="32"/>
        </w:rPr>
        <w:t>。</w:t>
      </w:r>
      <w:r w:rsidR="004237DA">
        <w:rPr>
          <w:rFonts w:ascii="仿宋" w:eastAsia="仿宋" w:hAnsi="仿宋" w:cs="仿宋" w:hint="eastAsia"/>
          <w:sz w:val="32"/>
        </w:rPr>
        <w:t xml:space="preserve"> </w:t>
      </w:r>
    </w:p>
    <w:p w:rsidR="00BD139F" w:rsidRDefault="00BD139F">
      <w:pPr>
        <w:spacing w:line="360" w:lineRule="auto"/>
        <w:jc w:val="center"/>
        <w:rPr>
          <w:rFonts w:asciiTheme="majorEastAsia" w:eastAsiaTheme="majorEastAsia" w:hAnsiTheme="majorEastAsia"/>
          <w:b/>
          <w:bCs/>
          <w:sz w:val="32"/>
        </w:rPr>
      </w:pPr>
    </w:p>
    <w:p w:rsidR="00BD139F" w:rsidRDefault="00BD139F">
      <w:pPr>
        <w:spacing w:line="360" w:lineRule="auto"/>
        <w:rPr>
          <w:rFonts w:asciiTheme="majorEastAsia" w:eastAsiaTheme="majorEastAsia" w:hAnsiTheme="majorEastAsia"/>
          <w:b/>
          <w:bCs/>
          <w:sz w:val="32"/>
        </w:rPr>
      </w:pPr>
    </w:p>
    <w:p w:rsidR="00BD139F" w:rsidRDefault="00BD139F">
      <w:pPr>
        <w:spacing w:line="360" w:lineRule="auto"/>
        <w:jc w:val="center"/>
        <w:rPr>
          <w:rFonts w:asciiTheme="majorEastAsia" w:eastAsiaTheme="majorEastAsia" w:hAnsiTheme="majorEastAsia"/>
          <w:b/>
          <w:bCs/>
          <w:sz w:val="44"/>
          <w:szCs w:val="44"/>
        </w:rPr>
      </w:pPr>
    </w:p>
    <w:p w:rsidR="004237DA" w:rsidRPr="004237DA" w:rsidRDefault="004237DA" w:rsidP="004237DA">
      <w:pPr>
        <w:rPr>
          <w:rFonts w:ascii="仿宋" w:eastAsia="仿宋" w:hAnsi="仿宋" w:cs="仿宋_GB2312"/>
          <w:b/>
          <w:bCs/>
          <w:sz w:val="32"/>
          <w:lang w:val="zh-CN" w:bidi="ar-SA"/>
        </w:rPr>
      </w:pPr>
      <w:r w:rsidRPr="004237DA">
        <w:rPr>
          <w:rFonts w:ascii="仿宋" w:eastAsia="仿宋" w:hAnsi="仿宋" w:cs="仿宋_GB2312" w:hint="eastAsia"/>
          <w:b/>
          <w:bCs/>
          <w:sz w:val="32"/>
          <w:lang w:val="zh-CN" w:bidi="ar-SA"/>
        </w:rPr>
        <w:lastRenderedPageBreak/>
        <w:t>附件：名词解释</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4237DA" w:rsidRPr="004237DA" w:rsidRDefault="004237DA" w:rsidP="004237DA">
      <w:pPr>
        <w:tabs>
          <w:tab w:val="left" w:pos="0"/>
        </w:tabs>
        <w:spacing w:line="560" w:lineRule="exact"/>
        <w:ind w:firstLineChars="200" w:firstLine="640"/>
        <w:rPr>
          <w:rFonts w:ascii="仿宋" w:eastAsia="仿宋" w:hAnsi="仿宋" w:cs="仿宋_GB2312"/>
          <w:sz w:val="32"/>
          <w:lang w:val="zh-CN" w:bidi="ar-SA"/>
        </w:rPr>
      </w:pPr>
      <w:r w:rsidRPr="004237DA">
        <w:rPr>
          <w:rFonts w:ascii="仿宋" w:eastAsia="仿宋" w:hAnsi="仿宋" w:cs="仿宋_GB2312" w:hint="eastAsia"/>
          <w:sz w:val="32"/>
          <w:lang w:val="zh-CN" w:bidi="ar-SA"/>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4237DA">
        <w:rPr>
          <w:rFonts w:ascii="仿宋" w:eastAsia="仿宋" w:hAnsi="仿宋" w:cs="仿宋_GB2312" w:hint="eastAsia"/>
          <w:sz w:val="32"/>
          <w:lang w:val="zh-CN" w:bidi="ar-SA"/>
        </w:rPr>
        <w:lastRenderedPageBreak/>
        <w:t>发展。</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6、超收收入：是指预算年度终了时，预算收入实际执行数超过各级人大机关批准的年初预算数（或预算调整数）的部分。</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9、国库集中支付制度：一般也称为国库单一账户制度，</w:t>
      </w:r>
      <w:r w:rsidRPr="004237DA">
        <w:rPr>
          <w:rFonts w:ascii="仿宋" w:eastAsia="仿宋" w:hAnsi="仿宋" w:cs="仿宋_GB2312" w:hint="eastAsia"/>
          <w:sz w:val="32"/>
          <w:lang w:val="zh-CN" w:bidi="ar-SA"/>
        </w:rPr>
        <w:lastRenderedPageBreak/>
        <w:t>包括国库集中支付制度和国库集中收缴制度，是指财政部门代表政府设置国库单一账户体系，所有的财政性资金均纳入国库单一账户体系收缴、支付、管理制度。</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10、结余与结转：结余是指国家财政收入大于支出的结余；结转是指结余中有专项用途、需在下年继续安排使用的支出部分。</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11、财力：是指某</w:t>
      </w:r>
      <w:proofErr w:type="gramStart"/>
      <w:r w:rsidRPr="004237DA">
        <w:rPr>
          <w:rFonts w:ascii="仿宋" w:eastAsia="仿宋" w:hAnsi="仿宋" w:cs="仿宋_GB2312" w:hint="eastAsia"/>
          <w:sz w:val="32"/>
          <w:lang w:val="zh-CN" w:bidi="ar-SA"/>
        </w:rPr>
        <w:t>一预算</w:t>
      </w:r>
      <w:proofErr w:type="gramEnd"/>
      <w:r w:rsidRPr="004237DA">
        <w:rPr>
          <w:rFonts w:ascii="仿宋" w:eastAsia="仿宋" w:hAnsi="仿宋" w:cs="仿宋_GB2312" w:hint="eastAsia"/>
          <w:sz w:val="32"/>
          <w:lang w:val="zh-CN" w:bidi="ar-SA"/>
        </w:rPr>
        <w:t>年度内，各级政府可以通过其职能部门直接分配和使用或间接加以调度支配的财政资金。</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12、部门预算：指政府的一个部门根据国家法律和政策的规定，为履行其职能，经依法编制、汇总、审核、批复后形成的、涵盖本部门全部收支活动的综合财政收支计划。</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14、国有资本经营预算：国有资本经营预算是对国有资本收益</w:t>
      </w:r>
      <w:proofErr w:type="gramStart"/>
      <w:r w:rsidRPr="004237DA">
        <w:rPr>
          <w:rFonts w:ascii="仿宋" w:eastAsia="仿宋" w:hAnsi="仿宋" w:cs="仿宋_GB2312" w:hint="eastAsia"/>
          <w:sz w:val="32"/>
          <w:lang w:val="zh-CN" w:bidi="ar-SA"/>
        </w:rPr>
        <w:t>作出</w:t>
      </w:r>
      <w:proofErr w:type="gramEnd"/>
      <w:r w:rsidRPr="004237DA">
        <w:rPr>
          <w:rFonts w:ascii="仿宋" w:eastAsia="仿宋" w:hAnsi="仿宋" w:cs="仿宋_GB2312" w:hint="eastAsia"/>
          <w:sz w:val="32"/>
          <w:lang w:val="zh-CN" w:bidi="ar-SA"/>
        </w:rPr>
        <w:t>安排的收支预算。国有资本经营预算应当按照收支平衡的原则编制，不列赤子，并</w:t>
      </w:r>
      <w:proofErr w:type="gramStart"/>
      <w:r w:rsidRPr="004237DA">
        <w:rPr>
          <w:rFonts w:ascii="仿宋" w:eastAsia="仿宋" w:hAnsi="仿宋" w:cs="仿宋_GB2312" w:hint="eastAsia"/>
          <w:sz w:val="32"/>
          <w:lang w:val="zh-CN" w:bidi="ar-SA"/>
        </w:rPr>
        <w:t>按排</w:t>
      </w:r>
      <w:proofErr w:type="gramEnd"/>
      <w:r w:rsidRPr="004237DA">
        <w:rPr>
          <w:rFonts w:ascii="仿宋" w:eastAsia="仿宋" w:hAnsi="仿宋" w:cs="仿宋_GB2312" w:hint="eastAsia"/>
          <w:sz w:val="32"/>
          <w:lang w:val="zh-CN" w:bidi="ar-SA"/>
        </w:rPr>
        <w:t>资金调入一般公共预算。</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15、社会保险基金预算：社会保险基金预算是对社会保险缴款、一般公共预算安排和其他方式筹集的资金，专项用于社会保险的收支预算，社会保险基金预算应当按照统筹</w:t>
      </w:r>
      <w:r w:rsidRPr="004237DA">
        <w:rPr>
          <w:rFonts w:ascii="仿宋" w:eastAsia="仿宋" w:hAnsi="仿宋" w:cs="仿宋_GB2312" w:hint="eastAsia"/>
          <w:sz w:val="32"/>
          <w:lang w:val="zh-CN" w:bidi="ar-SA"/>
        </w:rPr>
        <w:lastRenderedPageBreak/>
        <w:t>层次和社会保险项目分别编制，做到收支平衡。</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17、预算执行：是各级财政部门实现收入、支出、平衡和监督过程的总称。预算执行的内容是各级执行预算的机关和单位对预算收入、预算支出和预算平衡的组织工作。</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19、预算支出：也叫“财政支出”。是政府把集中起来的社会资源，按照一定的政治经济原则，分配、运用于满足社会公共需要的资金的总和。</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21、一般公共预算支出：是指各级政府为履行职能需要，通过预算内资金安排的由各级部门（单位）支配的用于运转、事业发展等方面的支出。</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22、基本支出：是行政事业单位为保障其机构正常运</w:t>
      </w:r>
      <w:r w:rsidRPr="004237DA">
        <w:rPr>
          <w:rFonts w:ascii="仿宋" w:eastAsia="仿宋" w:hAnsi="仿宋" w:cs="仿宋_GB2312" w:hint="eastAsia"/>
          <w:sz w:val="32"/>
          <w:lang w:val="zh-CN" w:bidi="ar-SA"/>
        </w:rPr>
        <w:lastRenderedPageBreak/>
        <w:t xml:space="preserve">转和完成其日常工作任务所必须的支出，具体包括人员支出和日常公用支出。  </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23、项目支出：是指行政事业单位为完成特定行政工作任务或事业发展而发生的支出。</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24、税收收入：指国家凭借其政治权利，依据法定标准，从单位和个人无法取得的一种财政收入。</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27、“三公”经费：指政府部门人员因公出国（境）经费、公务车购置及运行维护费、公务接待</w:t>
      </w:r>
      <w:proofErr w:type="gramStart"/>
      <w:r w:rsidRPr="004237DA">
        <w:rPr>
          <w:rFonts w:ascii="仿宋" w:eastAsia="仿宋" w:hAnsi="仿宋" w:cs="仿宋_GB2312" w:hint="eastAsia"/>
          <w:sz w:val="32"/>
          <w:lang w:val="zh-CN" w:bidi="ar-SA"/>
        </w:rPr>
        <w:t>费产生</w:t>
      </w:r>
      <w:proofErr w:type="gramEnd"/>
      <w:r w:rsidRPr="004237DA">
        <w:rPr>
          <w:rFonts w:ascii="仿宋" w:eastAsia="仿宋" w:hAnsi="仿宋" w:cs="仿宋_GB2312" w:hint="eastAsia"/>
          <w:sz w:val="32"/>
          <w:lang w:val="zh-CN" w:bidi="ar-SA"/>
        </w:rPr>
        <w:t>的消费，是当前公共行政领域亟待解决分析问题之一。</w:t>
      </w:r>
    </w:p>
    <w:p w:rsidR="004237DA" w:rsidRPr="004237DA" w:rsidRDefault="004237DA" w:rsidP="004237DA">
      <w:pPr>
        <w:tabs>
          <w:tab w:val="left" w:pos="0"/>
        </w:tabs>
        <w:spacing w:line="560" w:lineRule="exact"/>
        <w:ind w:firstLineChars="250" w:firstLine="800"/>
        <w:rPr>
          <w:rFonts w:ascii="仿宋" w:eastAsia="仿宋" w:hAnsi="仿宋" w:cs="仿宋_GB2312"/>
          <w:sz w:val="32"/>
          <w:lang w:val="zh-CN" w:bidi="ar-SA"/>
        </w:rPr>
      </w:pPr>
      <w:r w:rsidRPr="004237DA">
        <w:rPr>
          <w:rFonts w:ascii="仿宋" w:eastAsia="仿宋" w:hAnsi="仿宋" w:cs="仿宋_GB2312" w:hint="eastAsia"/>
          <w:sz w:val="32"/>
          <w:lang w:val="zh-CN" w:bidi="ar-SA"/>
        </w:rPr>
        <w:t>28农村税费改革包括：（1）、村干部基本报酬和业绩考核奖励；（2）、村级组织工作经费；（3）、五保户供养经费；（4）义务兵优待经费；（5）、村文化室管理经费；（6）、计划生育经费；（7）、村级道路维护经费。</w:t>
      </w:r>
    </w:p>
    <w:p w:rsidR="00BD139F" w:rsidRDefault="00BD139F" w:rsidP="004237DA">
      <w:pPr>
        <w:ind w:firstLineChars="1000" w:firstLine="3012"/>
        <w:rPr>
          <w:rFonts w:asciiTheme="majorEastAsia" w:eastAsiaTheme="majorEastAsia" w:hAnsiTheme="majorEastAsia"/>
          <w:b/>
          <w:bCs/>
          <w:sz w:val="30"/>
          <w:szCs w:val="30"/>
        </w:rPr>
      </w:pPr>
      <w:bookmarkStart w:id="1" w:name="_GoBack"/>
      <w:bookmarkEnd w:id="1"/>
    </w:p>
    <w:sectPr w:rsidR="00BD13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E1D17"/>
    <w:rsid w:val="00223A2D"/>
    <w:rsid w:val="003840E1"/>
    <w:rsid w:val="003C23AA"/>
    <w:rsid w:val="00414CC8"/>
    <w:rsid w:val="00417CBF"/>
    <w:rsid w:val="004237DA"/>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D3003"/>
    <w:rsid w:val="00B21981"/>
    <w:rsid w:val="00BC52B0"/>
    <w:rsid w:val="00BD139F"/>
    <w:rsid w:val="00C46631"/>
    <w:rsid w:val="00D11067"/>
    <w:rsid w:val="00D91CA0"/>
    <w:rsid w:val="00E15384"/>
    <w:rsid w:val="00E3183B"/>
    <w:rsid w:val="00E454BB"/>
    <w:rsid w:val="00E86392"/>
    <w:rsid w:val="00F63E6C"/>
    <w:rsid w:val="04A37768"/>
    <w:rsid w:val="06C26D97"/>
    <w:rsid w:val="19ED7805"/>
    <w:rsid w:val="1FE236A7"/>
    <w:rsid w:val="28FD0DBE"/>
    <w:rsid w:val="3C4A2485"/>
    <w:rsid w:val="4EBC36BC"/>
    <w:rsid w:val="64371ED9"/>
    <w:rsid w:val="72381E2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5704A-6AD1-4C78-B736-84ADF873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655</Words>
  <Characters>3737</Characters>
  <Application>Microsoft Office Word</Application>
  <DocSecurity>0</DocSecurity>
  <Lines>31</Lines>
  <Paragraphs>8</Paragraphs>
  <ScaleCrop>false</ScaleCrop>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CN=琼布/OU=双湖特别区财政局/OU=那曲地区财政局/OU=西藏自治区财政厅/O=TIBET</cp:lastModifiedBy>
  <cp:revision>40</cp:revision>
  <dcterms:created xsi:type="dcterms:W3CDTF">2018-04-07T10:36:00Z</dcterms:created>
  <dcterms:modified xsi:type="dcterms:W3CDTF">2019-03-27T03:59:00Z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