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D3" w:rsidRDefault="00C75DD3">
      <w:pPr>
        <w:spacing w:line="480" w:lineRule="auto"/>
        <w:jc w:val="center"/>
        <w:rPr>
          <w:b/>
          <w:bCs/>
          <w:sz w:val="44"/>
          <w:szCs w:val="44"/>
        </w:rPr>
      </w:pP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FF4A6E">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协德乡兽防站2019年度部门预算</w:t>
      </w: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center"/>
        <w:rPr>
          <w:rFonts w:asciiTheme="majorEastAsia" w:eastAsiaTheme="majorEastAsia" w:hAnsiTheme="majorEastAsia"/>
          <w:b/>
          <w:bCs/>
          <w:sz w:val="52"/>
          <w:szCs w:val="52"/>
        </w:rPr>
      </w:pPr>
    </w:p>
    <w:p w:rsidR="00C75DD3" w:rsidRDefault="00FF4A6E">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2019年3月29日</w:t>
      </w:r>
    </w:p>
    <w:p w:rsidR="00C75DD3" w:rsidRDefault="00C75DD3">
      <w:pPr>
        <w:widowControl/>
        <w:jc w:val="center"/>
        <w:rPr>
          <w:rFonts w:asciiTheme="majorEastAsia" w:eastAsiaTheme="majorEastAsia" w:hAnsiTheme="majorEastAsia"/>
          <w:b/>
          <w:bCs/>
          <w:sz w:val="52"/>
          <w:szCs w:val="52"/>
        </w:rPr>
      </w:pPr>
    </w:p>
    <w:p w:rsidR="00C75DD3" w:rsidRDefault="00C75DD3">
      <w:pPr>
        <w:widowControl/>
        <w:jc w:val="left"/>
        <w:rPr>
          <w:b/>
          <w:bCs/>
          <w:sz w:val="44"/>
          <w:szCs w:val="44"/>
        </w:rPr>
      </w:pPr>
    </w:p>
    <w:p w:rsidR="00C75DD3" w:rsidRDefault="00C75DD3">
      <w:pPr>
        <w:widowControl/>
        <w:jc w:val="left"/>
        <w:rPr>
          <w:b/>
          <w:bCs/>
          <w:sz w:val="44"/>
          <w:szCs w:val="44"/>
        </w:rPr>
      </w:pPr>
    </w:p>
    <w:p w:rsidR="00C75DD3" w:rsidRDefault="00C75DD3">
      <w:pPr>
        <w:spacing w:line="480" w:lineRule="auto"/>
        <w:jc w:val="center"/>
        <w:rPr>
          <w:b/>
          <w:bCs/>
          <w:sz w:val="44"/>
          <w:szCs w:val="44"/>
        </w:rPr>
      </w:pPr>
    </w:p>
    <w:p w:rsidR="00C75DD3" w:rsidRDefault="00FF4A6E">
      <w:pPr>
        <w:spacing w:line="480" w:lineRule="auto"/>
        <w:jc w:val="center"/>
        <w:rPr>
          <w:b/>
          <w:bCs/>
          <w:sz w:val="52"/>
          <w:szCs w:val="52"/>
        </w:rPr>
      </w:pPr>
      <w:r>
        <w:rPr>
          <w:rFonts w:hint="eastAsia"/>
          <w:b/>
          <w:bCs/>
          <w:sz w:val="52"/>
          <w:szCs w:val="52"/>
        </w:rPr>
        <w:lastRenderedPageBreak/>
        <w:t>目录</w:t>
      </w:r>
    </w:p>
    <w:p w:rsidR="00C75DD3" w:rsidRDefault="00C75DD3">
      <w:pPr>
        <w:spacing w:line="480" w:lineRule="auto"/>
      </w:pPr>
    </w:p>
    <w:p w:rsidR="00C75DD3" w:rsidRDefault="00FF4A6E">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协德乡兽防站概况</w:t>
      </w:r>
    </w:p>
    <w:p w:rsidR="00C75DD3" w:rsidRDefault="00FF4A6E">
      <w:pPr>
        <w:spacing w:line="480" w:lineRule="auto"/>
        <w:rPr>
          <w:rFonts w:ascii="仿宋" w:eastAsia="仿宋" w:hAnsi="仿宋" w:cs="仿宋"/>
          <w:sz w:val="32"/>
        </w:rPr>
      </w:pPr>
      <w:r>
        <w:rPr>
          <w:rFonts w:ascii="仿宋" w:eastAsia="仿宋" w:hAnsi="仿宋" w:cs="仿宋" w:hint="eastAsia"/>
          <w:sz w:val="32"/>
        </w:rPr>
        <w:t>一、部门预算单位结构</w:t>
      </w:r>
    </w:p>
    <w:p w:rsidR="00C75DD3" w:rsidRDefault="00FF4A6E">
      <w:pPr>
        <w:spacing w:line="480" w:lineRule="auto"/>
        <w:rPr>
          <w:rFonts w:ascii="仿宋" w:eastAsia="仿宋" w:hAnsi="仿宋" w:cs="仿宋"/>
          <w:sz w:val="32"/>
        </w:rPr>
      </w:pPr>
      <w:r>
        <w:rPr>
          <w:rFonts w:ascii="仿宋" w:eastAsia="仿宋" w:hAnsi="仿宋" w:cs="仿宋" w:hint="eastAsia"/>
          <w:sz w:val="32"/>
        </w:rPr>
        <w:t>二、部门职责和机构设置</w:t>
      </w:r>
    </w:p>
    <w:p w:rsidR="00C75DD3" w:rsidRDefault="00FF4A6E">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协德乡兽防站2019年度部门预算明细表</w:t>
      </w:r>
    </w:p>
    <w:p w:rsidR="00C75DD3" w:rsidRDefault="00FF4A6E">
      <w:pPr>
        <w:spacing w:line="480" w:lineRule="auto"/>
        <w:rPr>
          <w:rFonts w:ascii="仿宋" w:eastAsia="仿宋" w:hAnsi="仿宋" w:cs="仿宋"/>
          <w:sz w:val="32"/>
        </w:rPr>
      </w:pPr>
      <w:r>
        <w:rPr>
          <w:rFonts w:ascii="仿宋" w:eastAsia="仿宋" w:hAnsi="仿宋" w:cs="仿宋" w:hint="eastAsia"/>
          <w:sz w:val="32"/>
        </w:rPr>
        <w:t>一、财政拨款收支总表</w:t>
      </w:r>
    </w:p>
    <w:p w:rsidR="00C75DD3" w:rsidRDefault="00FF4A6E">
      <w:pPr>
        <w:spacing w:line="480" w:lineRule="auto"/>
        <w:rPr>
          <w:rFonts w:ascii="仿宋" w:eastAsia="仿宋" w:hAnsi="仿宋" w:cs="仿宋"/>
          <w:sz w:val="32"/>
        </w:rPr>
      </w:pPr>
      <w:r>
        <w:rPr>
          <w:rFonts w:ascii="仿宋" w:eastAsia="仿宋" w:hAnsi="仿宋" w:cs="仿宋" w:hint="eastAsia"/>
          <w:sz w:val="32"/>
        </w:rPr>
        <w:t>二、一般公共预算支出表</w:t>
      </w:r>
    </w:p>
    <w:p w:rsidR="00C75DD3" w:rsidRDefault="00FF4A6E">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C75DD3" w:rsidRDefault="00FF4A6E">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C75DD3" w:rsidRDefault="00FF4A6E">
      <w:pPr>
        <w:spacing w:line="480" w:lineRule="auto"/>
        <w:rPr>
          <w:rFonts w:ascii="仿宋" w:eastAsia="仿宋" w:hAnsi="仿宋" w:cs="仿宋"/>
          <w:sz w:val="32"/>
        </w:rPr>
      </w:pPr>
      <w:r>
        <w:rPr>
          <w:rFonts w:ascii="仿宋" w:eastAsia="仿宋" w:hAnsi="仿宋" w:cs="仿宋" w:hint="eastAsia"/>
          <w:sz w:val="32"/>
        </w:rPr>
        <w:t>五、政府性基金预算支出表</w:t>
      </w:r>
    </w:p>
    <w:p w:rsidR="00C75DD3" w:rsidRDefault="00FF4A6E">
      <w:pPr>
        <w:spacing w:line="480" w:lineRule="auto"/>
        <w:rPr>
          <w:rFonts w:ascii="仿宋" w:eastAsia="仿宋" w:hAnsi="仿宋" w:cs="仿宋"/>
          <w:sz w:val="32"/>
        </w:rPr>
      </w:pPr>
      <w:r>
        <w:rPr>
          <w:rFonts w:ascii="仿宋" w:eastAsia="仿宋" w:hAnsi="仿宋" w:cs="仿宋" w:hint="eastAsia"/>
          <w:sz w:val="32"/>
        </w:rPr>
        <w:t>六、部门收支总表</w:t>
      </w:r>
    </w:p>
    <w:p w:rsidR="00C75DD3" w:rsidRDefault="00FF4A6E">
      <w:pPr>
        <w:spacing w:line="480" w:lineRule="auto"/>
        <w:rPr>
          <w:rFonts w:ascii="仿宋" w:eastAsia="仿宋" w:hAnsi="仿宋" w:cs="仿宋"/>
          <w:sz w:val="32"/>
        </w:rPr>
      </w:pPr>
      <w:r>
        <w:rPr>
          <w:rFonts w:ascii="仿宋" w:eastAsia="仿宋" w:hAnsi="仿宋" w:cs="仿宋" w:hint="eastAsia"/>
          <w:sz w:val="32"/>
        </w:rPr>
        <w:t>七、部门收入总表</w:t>
      </w:r>
    </w:p>
    <w:p w:rsidR="00C75DD3" w:rsidRDefault="00FF4A6E">
      <w:pPr>
        <w:spacing w:line="480" w:lineRule="auto"/>
        <w:rPr>
          <w:rFonts w:ascii="仿宋" w:eastAsia="仿宋" w:hAnsi="仿宋" w:cs="仿宋"/>
          <w:sz w:val="32"/>
        </w:rPr>
      </w:pPr>
      <w:r>
        <w:rPr>
          <w:rFonts w:ascii="仿宋" w:eastAsia="仿宋" w:hAnsi="仿宋" w:cs="仿宋" w:hint="eastAsia"/>
          <w:sz w:val="32"/>
        </w:rPr>
        <w:t>八、部门支出总表</w:t>
      </w:r>
    </w:p>
    <w:p w:rsidR="00C75DD3" w:rsidRDefault="00FF4A6E">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协德乡兽防站2019年度部门预算数据分析</w:t>
      </w:r>
    </w:p>
    <w:p w:rsidR="00C75DD3" w:rsidRDefault="00FF4A6E">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C75DD3" w:rsidRDefault="00C75DD3">
      <w:pPr>
        <w:spacing w:line="360" w:lineRule="auto"/>
        <w:rPr>
          <w:rFonts w:asciiTheme="majorEastAsia" w:eastAsiaTheme="majorEastAsia" w:hAnsiTheme="majorEastAsia"/>
          <w:b/>
          <w:bCs/>
          <w:sz w:val="36"/>
          <w:szCs w:val="36"/>
        </w:rPr>
      </w:pPr>
    </w:p>
    <w:p w:rsidR="00C75DD3" w:rsidRDefault="00C75DD3">
      <w:pPr>
        <w:spacing w:line="360" w:lineRule="auto"/>
        <w:rPr>
          <w:rFonts w:asciiTheme="majorEastAsia" w:eastAsiaTheme="majorEastAsia" w:hAnsiTheme="majorEastAsia"/>
          <w:b/>
          <w:bCs/>
          <w:sz w:val="30"/>
          <w:szCs w:val="30"/>
        </w:rPr>
      </w:pPr>
    </w:p>
    <w:p w:rsidR="00C75DD3" w:rsidRDefault="00C75DD3">
      <w:pPr>
        <w:spacing w:line="360" w:lineRule="auto"/>
        <w:rPr>
          <w:rFonts w:asciiTheme="majorEastAsia" w:eastAsiaTheme="majorEastAsia" w:hAnsiTheme="majorEastAsia"/>
          <w:b/>
          <w:bCs/>
          <w:sz w:val="30"/>
          <w:szCs w:val="30"/>
        </w:rPr>
      </w:pPr>
    </w:p>
    <w:p w:rsidR="00C75DD3" w:rsidRDefault="00C75DD3">
      <w:pPr>
        <w:spacing w:line="360" w:lineRule="auto"/>
        <w:rPr>
          <w:rFonts w:asciiTheme="majorEastAsia" w:eastAsiaTheme="majorEastAsia" w:hAnsiTheme="majorEastAsia"/>
          <w:b/>
          <w:bCs/>
          <w:sz w:val="30"/>
          <w:szCs w:val="30"/>
        </w:rPr>
      </w:pPr>
    </w:p>
    <w:p w:rsidR="00C75DD3" w:rsidRDefault="00C75DD3">
      <w:pPr>
        <w:spacing w:line="360" w:lineRule="auto"/>
        <w:rPr>
          <w:rFonts w:asciiTheme="majorEastAsia" w:eastAsiaTheme="majorEastAsia" w:hAnsiTheme="majorEastAsia"/>
          <w:b/>
          <w:bCs/>
          <w:sz w:val="30"/>
          <w:szCs w:val="30"/>
        </w:rPr>
      </w:pPr>
    </w:p>
    <w:p w:rsidR="00C75DD3" w:rsidRDefault="00C75DD3">
      <w:pPr>
        <w:spacing w:line="360" w:lineRule="auto"/>
        <w:ind w:firstLineChars="200" w:firstLine="643"/>
        <w:jc w:val="center"/>
        <w:rPr>
          <w:rFonts w:asciiTheme="majorEastAsia" w:eastAsiaTheme="majorEastAsia" w:hAnsiTheme="majorEastAsia"/>
          <w:b/>
          <w:bCs/>
          <w:sz w:val="32"/>
        </w:rPr>
      </w:pPr>
    </w:p>
    <w:p w:rsidR="00C75DD3" w:rsidRDefault="00FF4A6E">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C75DD3" w:rsidRDefault="00FF4A6E">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协德乡兽防站概况</w:t>
      </w:r>
    </w:p>
    <w:p w:rsidR="00C75DD3" w:rsidRDefault="00FF4A6E">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一、部门预算单位构成</w:t>
      </w:r>
    </w:p>
    <w:p w:rsidR="00C75DD3" w:rsidRDefault="00FF4A6E">
      <w:pPr>
        <w:spacing w:line="360" w:lineRule="auto"/>
        <w:rPr>
          <w:rFonts w:asciiTheme="majorEastAsia" w:eastAsiaTheme="majorEastAsia" w:hAnsiTheme="majorEastAsia"/>
          <w:sz w:val="32"/>
        </w:rPr>
      </w:pPr>
      <w:r>
        <w:rPr>
          <w:rFonts w:ascii="仿宋" w:eastAsia="仿宋" w:hAnsi="仿宋" w:cs="仿宋" w:hint="eastAsia"/>
          <w:sz w:val="32"/>
        </w:rPr>
        <w:t>双</w:t>
      </w:r>
      <w:proofErr w:type="gramStart"/>
      <w:r>
        <w:rPr>
          <w:rFonts w:ascii="仿宋" w:eastAsia="仿宋" w:hAnsi="仿宋" w:cs="仿宋" w:hint="eastAsia"/>
          <w:sz w:val="32"/>
        </w:rPr>
        <w:t>湖县协德</w:t>
      </w:r>
      <w:proofErr w:type="gramEnd"/>
      <w:r>
        <w:rPr>
          <w:rFonts w:ascii="仿宋" w:eastAsia="仿宋" w:hAnsi="仿宋" w:cs="仿宋" w:hint="eastAsia"/>
          <w:sz w:val="32"/>
        </w:rPr>
        <w:t>乡兽防站2级预算单位。</w:t>
      </w:r>
    </w:p>
    <w:p w:rsidR="00C75DD3" w:rsidRDefault="00FF4A6E">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C75DD3" w:rsidRDefault="00FF4A6E">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1.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2.负责有关法规宣传、贯彻、执行工作。</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3.负责畜牧业发展规划、计划的组织实施，畜牧品种改良、牲畜良种繁育、标准化生产、种草养畜、现代畜牧业生产方式的建立和畜牧兽医新技术的推广、指导、服务。</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4.制定兽防工作紧急预案，负责</w:t>
      </w:r>
      <w:proofErr w:type="gramStart"/>
      <w:r>
        <w:rPr>
          <w:rFonts w:ascii="仿宋" w:eastAsia="仿宋" w:hAnsi="仿宋" w:cs="仿宋" w:hint="eastAsia"/>
          <w:sz w:val="32"/>
        </w:rPr>
        <w:t>掌握县</w:t>
      </w:r>
      <w:proofErr w:type="gramEnd"/>
      <w:r>
        <w:rPr>
          <w:rFonts w:ascii="仿宋" w:eastAsia="仿宋" w:hAnsi="仿宋" w:cs="仿宋" w:hint="eastAsia"/>
          <w:sz w:val="32"/>
        </w:rPr>
        <w:t>牲畜发病周期，做好兽防重点工作和牲畜防病知识的宣传工作。</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lastRenderedPageBreak/>
        <w:t>5.组织植物检疫性有害生物的普查，实施动物和动物产品检疫，相关车辆、场所等消毒，死亡动物、染疫动物及动物产品、污染物等无害化处理的实施、指导、监督。</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6.兽药、饲料和饲料添加剂、种畜禽、畜产品等生产、经营、使用和监督管理，无公害畜产品的产地、生产和经营监督管理。</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7.开展相关业务技术培训，做好技术咨询和信息沟通工作。</w:t>
      </w:r>
    </w:p>
    <w:p w:rsidR="00C75DD3" w:rsidRDefault="00FF4A6E">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C75DD3" w:rsidRDefault="00FF4A6E">
      <w:pPr>
        <w:spacing w:line="360" w:lineRule="auto"/>
        <w:rPr>
          <w:rFonts w:asciiTheme="minorEastAsia" w:hAnsiTheme="minorEastAsia"/>
          <w:sz w:val="32"/>
        </w:rPr>
      </w:pPr>
      <w:r>
        <w:rPr>
          <w:rFonts w:asciiTheme="majorEastAsia" w:eastAsiaTheme="majorEastAsia" w:hAnsiTheme="majorEastAsia" w:hint="eastAsia"/>
          <w:sz w:val="32"/>
        </w:rPr>
        <w:t xml:space="preserve">    </w:t>
      </w:r>
      <w:r>
        <w:rPr>
          <w:rFonts w:asciiTheme="minorEastAsia" w:hAnsiTheme="minorEastAsia" w:hint="eastAsia"/>
          <w:color w:val="444444"/>
          <w:sz w:val="32"/>
        </w:rPr>
        <w:t>乡兽防站无下设单位构成。</w:t>
      </w: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480" w:lineRule="auto"/>
        <w:jc w:val="center"/>
        <w:rPr>
          <w:rFonts w:asciiTheme="majorEastAsia" w:eastAsiaTheme="majorEastAsia" w:hAnsiTheme="majorEastAsia"/>
          <w:b/>
          <w:bCs/>
          <w:sz w:val="44"/>
          <w:szCs w:val="44"/>
        </w:rPr>
      </w:pPr>
      <w:bookmarkStart w:id="0" w:name="_Toc510892744"/>
    </w:p>
    <w:p w:rsidR="00C75DD3" w:rsidRDefault="00C75DD3">
      <w:pPr>
        <w:spacing w:line="480" w:lineRule="auto"/>
        <w:jc w:val="center"/>
        <w:rPr>
          <w:rFonts w:asciiTheme="majorEastAsia" w:eastAsiaTheme="majorEastAsia" w:hAnsiTheme="majorEastAsia"/>
          <w:b/>
          <w:bCs/>
          <w:sz w:val="44"/>
          <w:szCs w:val="44"/>
        </w:rPr>
      </w:pPr>
    </w:p>
    <w:p w:rsidR="00C75DD3" w:rsidRDefault="00C75DD3">
      <w:pPr>
        <w:spacing w:line="480" w:lineRule="auto"/>
        <w:jc w:val="center"/>
        <w:rPr>
          <w:rFonts w:asciiTheme="majorEastAsia" w:eastAsiaTheme="majorEastAsia" w:hAnsiTheme="majorEastAsia"/>
          <w:b/>
          <w:bCs/>
          <w:sz w:val="44"/>
          <w:szCs w:val="44"/>
        </w:rPr>
      </w:pPr>
    </w:p>
    <w:p w:rsidR="00C75DD3" w:rsidRDefault="00C75DD3">
      <w:pPr>
        <w:spacing w:line="480" w:lineRule="auto"/>
        <w:jc w:val="center"/>
        <w:rPr>
          <w:rFonts w:asciiTheme="majorEastAsia" w:eastAsiaTheme="majorEastAsia" w:hAnsiTheme="majorEastAsia"/>
          <w:b/>
          <w:bCs/>
          <w:sz w:val="44"/>
          <w:szCs w:val="44"/>
        </w:rPr>
      </w:pPr>
    </w:p>
    <w:p w:rsidR="00C75DD3" w:rsidRDefault="00C75DD3">
      <w:pPr>
        <w:spacing w:line="480" w:lineRule="auto"/>
        <w:jc w:val="center"/>
        <w:rPr>
          <w:rFonts w:asciiTheme="majorEastAsia" w:eastAsiaTheme="majorEastAsia" w:hAnsiTheme="majorEastAsia"/>
          <w:b/>
          <w:bCs/>
          <w:sz w:val="44"/>
          <w:szCs w:val="44"/>
        </w:rPr>
      </w:pPr>
    </w:p>
    <w:p w:rsidR="00C75DD3" w:rsidRDefault="00C75DD3">
      <w:pPr>
        <w:spacing w:line="480" w:lineRule="auto"/>
        <w:jc w:val="center"/>
        <w:rPr>
          <w:rFonts w:asciiTheme="majorEastAsia" w:eastAsiaTheme="majorEastAsia" w:hAnsiTheme="majorEastAsia"/>
          <w:b/>
          <w:bCs/>
          <w:sz w:val="44"/>
          <w:szCs w:val="44"/>
        </w:rPr>
      </w:pPr>
    </w:p>
    <w:p w:rsidR="00C75DD3" w:rsidRDefault="00C75DD3">
      <w:pPr>
        <w:spacing w:line="480" w:lineRule="auto"/>
        <w:jc w:val="center"/>
        <w:rPr>
          <w:rFonts w:asciiTheme="majorEastAsia" w:eastAsiaTheme="majorEastAsia" w:hAnsiTheme="majorEastAsia"/>
          <w:b/>
          <w:bCs/>
          <w:sz w:val="44"/>
          <w:szCs w:val="44"/>
        </w:rPr>
      </w:pPr>
    </w:p>
    <w:p w:rsidR="00C75DD3" w:rsidRDefault="00FF4A6E">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第二部分</w:t>
      </w:r>
    </w:p>
    <w:p w:rsidR="00C75DD3" w:rsidRDefault="00FF4A6E">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协德乡兽防站2019年度部门预算明细表</w:t>
      </w:r>
    </w:p>
    <w:p w:rsidR="00C75DD3" w:rsidRDefault="00FF4A6E">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C75DD3" w:rsidRDefault="00FF4A6E">
      <w:pPr>
        <w:spacing w:line="480" w:lineRule="auto"/>
        <w:rPr>
          <w:sz w:val="32"/>
        </w:rPr>
      </w:pPr>
      <w:r>
        <w:rPr>
          <w:rFonts w:hint="eastAsia"/>
          <w:sz w:val="32"/>
        </w:rPr>
        <w:t>一、财政拨款收支总表</w:t>
      </w:r>
    </w:p>
    <w:p w:rsidR="00C75DD3" w:rsidRDefault="00FF4A6E">
      <w:pPr>
        <w:spacing w:line="480" w:lineRule="auto"/>
        <w:rPr>
          <w:sz w:val="32"/>
        </w:rPr>
      </w:pPr>
      <w:r>
        <w:rPr>
          <w:rFonts w:hint="eastAsia"/>
          <w:sz w:val="32"/>
        </w:rPr>
        <w:t>二、一般公共预算支出表</w:t>
      </w:r>
    </w:p>
    <w:p w:rsidR="00C75DD3" w:rsidRDefault="00FF4A6E">
      <w:pPr>
        <w:spacing w:line="480" w:lineRule="auto"/>
        <w:rPr>
          <w:sz w:val="32"/>
        </w:rPr>
      </w:pPr>
      <w:r>
        <w:rPr>
          <w:rFonts w:hint="eastAsia"/>
          <w:sz w:val="32"/>
        </w:rPr>
        <w:t>三、一般公共预算基本支出表</w:t>
      </w:r>
    </w:p>
    <w:p w:rsidR="00C75DD3" w:rsidRDefault="00FF4A6E">
      <w:pPr>
        <w:spacing w:line="480" w:lineRule="auto"/>
        <w:rPr>
          <w:sz w:val="32"/>
        </w:rPr>
      </w:pPr>
      <w:r>
        <w:rPr>
          <w:rFonts w:hint="eastAsia"/>
          <w:sz w:val="32"/>
        </w:rPr>
        <w:t>四、一般公共预算“三公”经费支出表</w:t>
      </w:r>
    </w:p>
    <w:p w:rsidR="00C75DD3" w:rsidRDefault="00FF4A6E">
      <w:pPr>
        <w:spacing w:line="480" w:lineRule="auto"/>
        <w:rPr>
          <w:sz w:val="32"/>
        </w:rPr>
      </w:pPr>
      <w:r>
        <w:rPr>
          <w:rFonts w:hint="eastAsia"/>
          <w:sz w:val="32"/>
        </w:rPr>
        <w:t>五、政府性基金预算支出表</w:t>
      </w:r>
    </w:p>
    <w:p w:rsidR="00C75DD3" w:rsidRDefault="00FF4A6E">
      <w:pPr>
        <w:spacing w:line="480" w:lineRule="auto"/>
        <w:rPr>
          <w:sz w:val="32"/>
        </w:rPr>
      </w:pPr>
      <w:r>
        <w:rPr>
          <w:rFonts w:hint="eastAsia"/>
          <w:sz w:val="32"/>
        </w:rPr>
        <w:t>六、部门收支总表</w:t>
      </w:r>
    </w:p>
    <w:p w:rsidR="00C75DD3" w:rsidRDefault="00FF4A6E">
      <w:pPr>
        <w:spacing w:line="480" w:lineRule="auto"/>
        <w:rPr>
          <w:sz w:val="32"/>
        </w:rPr>
      </w:pPr>
      <w:r>
        <w:rPr>
          <w:rFonts w:hint="eastAsia"/>
          <w:sz w:val="32"/>
        </w:rPr>
        <w:t>七、部门收入总表</w:t>
      </w:r>
    </w:p>
    <w:p w:rsidR="00C75DD3" w:rsidRDefault="00FF4A6E">
      <w:pPr>
        <w:spacing w:line="480" w:lineRule="auto"/>
        <w:rPr>
          <w:sz w:val="32"/>
        </w:rPr>
      </w:pPr>
      <w:r>
        <w:rPr>
          <w:rFonts w:hint="eastAsia"/>
          <w:sz w:val="32"/>
        </w:rPr>
        <w:t>八、部门支出总表</w:t>
      </w:r>
    </w:p>
    <w:bookmarkEnd w:id="0"/>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FF4A6E">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C75DD3" w:rsidRDefault="00FF4A6E">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协德乡兽防站2019年度部门预算数据分析</w:t>
      </w:r>
    </w:p>
    <w:p w:rsidR="00C75DD3" w:rsidRDefault="00FF4A6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一、2019年度财政拨款收支预算情况总体说明</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2019年协德乡兽防站总收入为：215.7</w:t>
      </w:r>
      <w:r>
        <w:rPr>
          <w:rFonts w:ascii="仿宋" w:eastAsia="仿宋" w:hAnsi="仿宋" w:cs="仿宋"/>
          <w:sz w:val="32"/>
        </w:rPr>
        <w:t>4</w:t>
      </w:r>
      <w:r>
        <w:rPr>
          <w:rFonts w:ascii="仿宋" w:eastAsia="仿宋" w:hAnsi="仿宋" w:cs="仿宋" w:hint="eastAsia"/>
          <w:sz w:val="32"/>
        </w:rPr>
        <w:t>万元。</w:t>
      </w:r>
    </w:p>
    <w:p w:rsidR="00C75DD3" w:rsidRDefault="00FF4A6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二、2019年度一般公共预算当年财政拨款情况说明</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2019年拨款总额为215.74万元。其中，工资福利支出金额206.74万元；商品与服务支出金额9万元；行政事业性项目支出0万元。</w:t>
      </w:r>
    </w:p>
    <w:p w:rsidR="00C75DD3" w:rsidRDefault="00FF4A6E">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三、2019年度一般公共预算基本支出情况说明</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兽防</w:t>
      </w:r>
      <w:proofErr w:type="gramStart"/>
      <w:r>
        <w:rPr>
          <w:rFonts w:ascii="仿宋" w:eastAsia="仿宋" w:hAnsi="仿宋" w:cs="仿宋" w:hint="eastAsia"/>
          <w:sz w:val="32"/>
        </w:rPr>
        <w:t>站商品</w:t>
      </w:r>
      <w:proofErr w:type="gramEnd"/>
      <w:r>
        <w:rPr>
          <w:rFonts w:ascii="仿宋" w:eastAsia="仿宋" w:hAnsi="仿宋" w:cs="仿宋" w:hint="eastAsia"/>
          <w:sz w:val="32"/>
        </w:rPr>
        <w:t xml:space="preserve">和服务支出经费安排情况如下：9万元。   </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其中：办公费0.9万元、印刷费0.9万元、差旅费2.7万元、公务用车运行维护费2.88万元、会议费0.27万元、培训费0.45万元、维修（护）费0.45万元、其他商品和服务支出0.45万元。</w:t>
      </w:r>
    </w:p>
    <w:p w:rsidR="00C75DD3" w:rsidRDefault="00FF4A6E">
      <w:pPr>
        <w:spacing w:line="360" w:lineRule="auto"/>
        <w:rPr>
          <w:rFonts w:asciiTheme="majorEastAsia" w:eastAsiaTheme="majorEastAsia" w:hAnsiTheme="majorEastAsia"/>
          <w:b/>
          <w:bCs/>
          <w:sz w:val="32"/>
        </w:rPr>
      </w:pPr>
      <w:r>
        <w:rPr>
          <w:rFonts w:asciiTheme="majorEastAsia" w:eastAsiaTheme="majorEastAsia" w:hAnsiTheme="majorEastAsia" w:hint="eastAsia"/>
          <w:b/>
          <w:bCs/>
          <w:sz w:val="32"/>
        </w:rPr>
        <w:t>四、2019年度一般公共预算“三公”经费预算情况说明</w:t>
      </w:r>
    </w:p>
    <w:p w:rsidR="00FB17F1" w:rsidRDefault="00FF4A6E" w:rsidP="00FB17F1">
      <w:pPr>
        <w:spacing w:line="360" w:lineRule="auto"/>
        <w:ind w:firstLineChars="200" w:firstLine="640"/>
        <w:rPr>
          <w:rFonts w:ascii="仿宋" w:eastAsia="仿宋" w:hAnsi="仿宋"/>
          <w:sz w:val="32"/>
          <w:szCs w:val="22"/>
          <w:lang w:bidi="ar-SA"/>
        </w:rPr>
      </w:pPr>
      <w:r>
        <w:rPr>
          <w:rFonts w:ascii="仿宋" w:eastAsia="仿宋" w:hAnsi="仿宋" w:cs="仿宋" w:hint="eastAsia"/>
          <w:sz w:val="32"/>
        </w:rPr>
        <w:t>2019年一般公共预算拨款中商品和服务支出预算9万元。其中“三公”经费有：公务用车运行维护费2.88万元、会议费0.27万元、培训费0.45</w:t>
      </w:r>
      <w:r w:rsidR="00FB17F1">
        <w:rPr>
          <w:rFonts w:ascii="仿宋" w:eastAsia="仿宋" w:hAnsi="仿宋" w:cs="仿宋" w:hint="eastAsia"/>
          <w:sz w:val="32"/>
        </w:rPr>
        <w:t>万元</w:t>
      </w:r>
      <w:r w:rsidR="00FB17F1">
        <w:rPr>
          <w:rFonts w:ascii="仿宋" w:eastAsia="仿宋" w:hAnsi="仿宋" w:hint="eastAsia"/>
          <w:sz w:val="32"/>
        </w:rPr>
        <w:t>；公车保有量为</w:t>
      </w:r>
      <w:r w:rsidR="00FB17F1">
        <w:rPr>
          <w:rFonts w:ascii="仿宋" w:eastAsia="仿宋" w:hAnsi="仿宋" w:hint="eastAsia"/>
          <w:sz w:val="32"/>
        </w:rPr>
        <w:t>1</w:t>
      </w:r>
      <w:bookmarkStart w:id="1" w:name="_GoBack"/>
      <w:bookmarkEnd w:id="1"/>
      <w:r w:rsidR="00FB17F1">
        <w:rPr>
          <w:rFonts w:ascii="仿宋" w:eastAsia="仿宋" w:hAnsi="仿宋" w:hint="eastAsia"/>
          <w:sz w:val="32"/>
        </w:rPr>
        <w:t>辆。</w:t>
      </w:r>
    </w:p>
    <w:p w:rsidR="00C75DD3" w:rsidRDefault="00FF4A6E">
      <w:pPr>
        <w:spacing w:line="360" w:lineRule="auto"/>
        <w:ind w:firstLine="600"/>
        <w:rPr>
          <w:rFonts w:ascii="仿宋" w:eastAsia="仿宋" w:hAnsi="仿宋" w:cs="仿宋"/>
          <w:sz w:val="32"/>
        </w:rPr>
      </w:pPr>
      <w:r>
        <w:rPr>
          <w:rFonts w:ascii="仿宋" w:eastAsia="仿宋" w:hAnsi="仿宋" w:cs="仿宋" w:hint="eastAsia"/>
          <w:sz w:val="32"/>
        </w:rPr>
        <w:t xml:space="preserve"> </w:t>
      </w: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jc w:val="center"/>
        <w:rPr>
          <w:rFonts w:asciiTheme="majorEastAsia" w:eastAsiaTheme="majorEastAsia" w:hAnsiTheme="majorEastAsia"/>
          <w:b/>
          <w:bCs/>
          <w:sz w:val="32"/>
        </w:rPr>
      </w:pPr>
    </w:p>
    <w:p w:rsidR="00C75DD3" w:rsidRDefault="00C75DD3">
      <w:pPr>
        <w:spacing w:line="360" w:lineRule="auto"/>
        <w:rPr>
          <w:rFonts w:asciiTheme="majorEastAsia" w:eastAsiaTheme="majorEastAsia" w:hAnsiTheme="majorEastAsia"/>
          <w:b/>
          <w:bCs/>
          <w:sz w:val="44"/>
          <w:szCs w:val="44"/>
        </w:rPr>
      </w:pPr>
    </w:p>
    <w:p w:rsidR="00FF4A6E" w:rsidRPr="00363F0E" w:rsidRDefault="00FF4A6E" w:rsidP="00FF4A6E">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FF4A6E" w:rsidRPr="00363F0E" w:rsidRDefault="00FF4A6E" w:rsidP="00FF4A6E">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FF4A6E" w:rsidRPr="00363F0E" w:rsidRDefault="00FF4A6E" w:rsidP="00FF4A6E">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FF4A6E" w:rsidRDefault="00FF4A6E" w:rsidP="00FF4A6E">
      <w:pPr>
        <w:ind w:firstLineChars="1000" w:firstLine="3600"/>
        <w:rPr>
          <w:sz w:val="36"/>
          <w:szCs w:val="36"/>
        </w:rPr>
      </w:pPr>
    </w:p>
    <w:p w:rsidR="00C75DD3" w:rsidRPr="00FF4A6E" w:rsidRDefault="00C75DD3" w:rsidP="00FF4A6E">
      <w:pPr>
        <w:ind w:firstLineChars="1000" w:firstLine="3012"/>
        <w:rPr>
          <w:rFonts w:asciiTheme="majorEastAsia" w:eastAsiaTheme="majorEastAsia" w:hAnsiTheme="majorEastAsia"/>
          <w:b/>
          <w:bCs/>
          <w:sz w:val="30"/>
          <w:szCs w:val="30"/>
        </w:rPr>
      </w:pPr>
    </w:p>
    <w:sectPr w:rsidR="00C75DD3" w:rsidRPr="00FF4A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E1D17"/>
    <w:rsid w:val="00223A2D"/>
    <w:rsid w:val="003840E1"/>
    <w:rsid w:val="003C23AA"/>
    <w:rsid w:val="00414CC8"/>
    <w:rsid w:val="00417CBF"/>
    <w:rsid w:val="004A325D"/>
    <w:rsid w:val="004B08AF"/>
    <w:rsid w:val="004F7FCA"/>
    <w:rsid w:val="005A3088"/>
    <w:rsid w:val="005C0DB9"/>
    <w:rsid w:val="005C1C9D"/>
    <w:rsid w:val="005D1116"/>
    <w:rsid w:val="005D27B5"/>
    <w:rsid w:val="005E2AAD"/>
    <w:rsid w:val="005F411D"/>
    <w:rsid w:val="006326D0"/>
    <w:rsid w:val="00643F0D"/>
    <w:rsid w:val="006654F8"/>
    <w:rsid w:val="00672256"/>
    <w:rsid w:val="006E410E"/>
    <w:rsid w:val="007262BB"/>
    <w:rsid w:val="00860833"/>
    <w:rsid w:val="009369CE"/>
    <w:rsid w:val="009850F3"/>
    <w:rsid w:val="00A64156"/>
    <w:rsid w:val="00A72455"/>
    <w:rsid w:val="00AD3003"/>
    <w:rsid w:val="00B21981"/>
    <w:rsid w:val="00BC52B0"/>
    <w:rsid w:val="00C46631"/>
    <w:rsid w:val="00C75DD3"/>
    <w:rsid w:val="00D11067"/>
    <w:rsid w:val="00D91CA0"/>
    <w:rsid w:val="00E15384"/>
    <w:rsid w:val="00E454BB"/>
    <w:rsid w:val="00E86392"/>
    <w:rsid w:val="00F63E6C"/>
    <w:rsid w:val="00FB17F1"/>
    <w:rsid w:val="00FF4A6E"/>
    <w:rsid w:val="028D4C03"/>
    <w:rsid w:val="06C26D97"/>
    <w:rsid w:val="18EE50D0"/>
    <w:rsid w:val="20E21D69"/>
    <w:rsid w:val="2DBD2B47"/>
    <w:rsid w:val="343023A2"/>
    <w:rsid w:val="3C8C5091"/>
    <w:rsid w:val="4775661D"/>
    <w:rsid w:val="48195DD4"/>
    <w:rsid w:val="6C2018D4"/>
    <w:rsid w:val="70030459"/>
    <w:rsid w:val="70FE1966"/>
    <w:rsid w:val="71902EDE"/>
    <w:rsid w:val="75287994"/>
    <w:rsid w:val="7940321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82878-BC57-4638-8AB5-3EC6065B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84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E66BC-AF3E-464A-AB85-D909E32A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620</Words>
  <Characters>3537</Characters>
  <Application>Microsoft Office Word</Application>
  <DocSecurity>0</DocSecurity>
  <Lines>29</Lines>
  <Paragraphs>8</Paragraphs>
  <ScaleCrop>false</ScaleCrop>
  <Company>Microsoft</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27</cp:revision>
  <dcterms:created xsi:type="dcterms:W3CDTF">2018-04-07T10:36:00Z</dcterms:created>
  <dcterms:modified xsi:type="dcterms:W3CDTF">2019-04-04T14:11:00Z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