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04" w:rsidRDefault="00FE0F04">
      <w:pPr>
        <w:ind w:right="780"/>
        <w:jc w:val="right"/>
        <w:rPr>
          <w:sz w:val="52"/>
          <w:szCs w:val="52"/>
        </w:rPr>
      </w:pPr>
    </w:p>
    <w:p w:rsidR="00FE0F04" w:rsidRDefault="00FE0F04">
      <w:pPr>
        <w:ind w:right="780"/>
        <w:jc w:val="right"/>
        <w:rPr>
          <w:sz w:val="52"/>
          <w:szCs w:val="52"/>
        </w:rPr>
      </w:pPr>
    </w:p>
    <w:p w:rsidR="00FE0F04" w:rsidRDefault="00566186">
      <w:pPr>
        <w:ind w:right="780"/>
        <w:jc w:val="right"/>
        <w:rPr>
          <w:sz w:val="52"/>
          <w:szCs w:val="52"/>
        </w:rPr>
      </w:pPr>
      <w:r>
        <w:rPr>
          <w:rFonts w:hint="eastAsia"/>
          <w:sz w:val="52"/>
          <w:szCs w:val="52"/>
        </w:rPr>
        <w:t>宣传</w:t>
      </w:r>
      <w:r>
        <w:rPr>
          <w:rFonts w:hint="eastAsia"/>
          <w:sz w:val="52"/>
          <w:szCs w:val="52"/>
        </w:rPr>
        <w:t>部</w:t>
      </w:r>
      <w:r w:rsidR="00F019A1">
        <w:rPr>
          <w:rFonts w:hint="eastAsia"/>
          <w:sz w:val="52"/>
          <w:szCs w:val="52"/>
        </w:rPr>
        <w:t>2019</w:t>
      </w:r>
      <w:r>
        <w:rPr>
          <w:rFonts w:hint="eastAsia"/>
          <w:sz w:val="52"/>
          <w:szCs w:val="52"/>
        </w:rPr>
        <w:t>年度部门预算</w:t>
      </w:r>
    </w:p>
    <w:p w:rsidR="00FE0F04" w:rsidRDefault="00566186">
      <w:pPr>
        <w:ind w:right="780"/>
        <w:jc w:val="left"/>
        <w:rPr>
          <w:sz w:val="52"/>
          <w:szCs w:val="52"/>
        </w:rPr>
      </w:pPr>
      <w:r>
        <w:rPr>
          <w:rFonts w:hint="eastAsia"/>
          <w:sz w:val="52"/>
          <w:szCs w:val="52"/>
        </w:rPr>
        <w:t xml:space="preserve">        </w:t>
      </w:r>
    </w:p>
    <w:p w:rsidR="00FE0F04" w:rsidRDefault="00FE0F04">
      <w:pPr>
        <w:ind w:right="780"/>
        <w:jc w:val="left"/>
        <w:rPr>
          <w:sz w:val="52"/>
          <w:szCs w:val="52"/>
        </w:rPr>
      </w:pPr>
    </w:p>
    <w:p w:rsidR="00FE0F04" w:rsidRDefault="00FE0F04">
      <w:pPr>
        <w:ind w:right="780"/>
        <w:jc w:val="left"/>
        <w:rPr>
          <w:sz w:val="52"/>
          <w:szCs w:val="52"/>
        </w:rPr>
      </w:pPr>
    </w:p>
    <w:p w:rsidR="00FE0F04" w:rsidRDefault="00FE0F04">
      <w:pPr>
        <w:ind w:right="780"/>
        <w:jc w:val="left"/>
        <w:rPr>
          <w:sz w:val="52"/>
          <w:szCs w:val="52"/>
        </w:rPr>
      </w:pPr>
    </w:p>
    <w:p w:rsidR="00FE0F04" w:rsidRDefault="00FE0F04">
      <w:pPr>
        <w:ind w:right="780"/>
        <w:jc w:val="left"/>
        <w:rPr>
          <w:sz w:val="52"/>
          <w:szCs w:val="52"/>
        </w:rPr>
      </w:pPr>
    </w:p>
    <w:p w:rsidR="00FE0F04" w:rsidRDefault="00FE0F04">
      <w:pPr>
        <w:ind w:right="780"/>
        <w:jc w:val="left"/>
        <w:rPr>
          <w:sz w:val="52"/>
          <w:szCs w:val="52"/>
        </w:rPr>
      </w:pPr>
    </w:p>
    <w:p w:rsidR="00FE0F04" w:rsidRDefault="00FE0F04">
      <w:pPr>
        <w:ind w:right="780"/>
        <w:jc w:val="left"/>
        <w:rPr>
          <w:sz w:val="52"/>
          <w:szCs w:val="52"/>
        </w:rPr>
      </w:pPr>
    </w:p>
    <w:p w:rsidR="00FE0F04" w:rsidRDefault="00FE0F04">
      <w:pPr>
        <w:ind w:right="780"/>
        <w:jc w:val="left"/>
        <w:rPr>
          <w:sz w:val="52"/>
          <w:szCs w:val="52"/>
        </w:rPr>
      </w:pPr>
    </w:p>
    <w:p w:rsidR="00FE0F04" w:rsidRDefault="00566186">
      <w:pPr>
        <w:ind w:right="780"/>
        <w:jc w:val="left"/>
        <w:rPr>
          <w:sz w:val="52"/>
          <w:szCs w:val="52"/>
        </w:rPr>
      </w:pPr>
      <w:r>
        <w:rPr>
          <w:rFonts w:hint="eastAsia"/>
          <w:sz w:val="52"/>
          <w:szCs w:val="52"/>
        </w:rPr>
        <w:t xml:space="preserve">           </w:t>
      </w:r>
      <w:r w:rsidR="00F019A1">
        <w:rPr>
          <w:rFonts w:hint="eastAsia"/>
          <w:sz w:val="52"/>
          <w:szCs w:val="52"/>
        </w:rPr>
        <w:t>2019</w:t>
      </w:r>
      <w:r>
        <w:rPr>
          <w:rFonts w:hint="eastAsia"/>
          <w:sz w:val="52"/>
          <w:szCs w:val="52"/>
        </w:rPr>
        <w:t>年</w:t>
      </w:r>
      <w:r w:rsidR="00F019A1">
        <w:rPr>
          <w:rFonts w:hint="eastAsia"/>
          <w:sz w:val="52"/>
          <w:szCs w:val="52"/>
        </w:rPr>
        <w:t>3</w:t>
      </w:r>
      <w:r>
        <w:rPr>
          <w:rFonts w:hint="eastAsia"/>
          <w:sz w:val="52"/>
          <w:szCs w:val="52"/>
        </w:rPr>
        <w:t>月</w:t>
      </w:r>
      <w:r w:rsidR="00F019A1">
        <w:rPr>
          <w:rFonts w:hint="eastAsia"/>
          <w:sz w:val="52"/>
          <w:szCs w:val="52"/>
        </w:rPr>
        <w:t>29</w:t>
      </w:r>
      <w:r>
        <w:rPr>
          <w:rFonts w:hint="eastAsia"/>
          <w:sz w:val="52"/>
          <w:szCs w:val="52"/>
        </w:rPr>
        <w:t>日</w:t>
      </w:r>
    </w:p>
    <w:p w:rsidR="00FE0F04" w:rsidRDefault="00FE0F04">
      <w:pPr>
        <w:spacing w:line="480" w:lineRule="auto"/>
        <w:jc w:val="center"/>
        <w:rPr>
          <w:b/>
          <w:bCs/>
          <w:sz w:val="44"/>
          <w:szCs w:val="44"/>
        </w:rPr>
      </w:pPr>
    </w:p>
    <w:p w:rsidR="00FE0F04" w:rsidRDefault="00FE0F04">
      <w:pPr>
        <w:spacing w:line="480" w:lineRule="auto"/>
        <w:jc w:val="center"/>
        <w:rPr>
          <w:b/>
          <w:bCs/>
          <w:sz w:val="44"/>
          <w:szCs w:val="44"/>
        </w:rPr>
      </w:pPr>
    </w:p>
    <w:p w:rsidR="00FE0F04" w:rsidRDefault="00FE0F04">
      <w:pPr>
        <w:spacing w:line="480" w:lineRule="auto"/>
        <w:jc w:val="center"/>
        <w:rPr>
          <w:b/>
          <w:bCs/>
          <w:sz w:val="44"/>
          <w:szCs w:val="44"/>
        </w:rPr>
      </w:pPr>
    </w:p>
    <w:p w:rsidR="00FE0F04" w:rsidRDefault="00FE0F04">
      <w:pPr>
        <w:spacing w:line="480" w:lineRule="auto"/>
        <w:jc w:val="center"/>
        <w:rPr>
          <w:b/>
          <w:bCs/>
          <w:sz w:val="44"/>
          <w:szCs w:val="44"/>
        </w:rPr>
      </w:pPr>
    </w:p>
    <w:p w:rsidR="00FE0F04" w:rsidRDefault="00566186">
      <w:pPr>
        <w:spacing w:line="480" w:lineRule="auto"/>
        <w:jc w:val="center"/>
        <w:rPr>
          <w:b/>
          <w:bCs/>
          <w:sz w:val="44"/>
          <w:szCs w:val="44"/>
        </w:rPr>
      </w:pPr>
      <w:r>
        <w:rPr>
          <w:rFonts w:hint="eastAsia"/>
          <w:b/>
          <w:bCs/>
          <w:sz w:val="44"/>
          <w:szCs w:val="44"/>
        </w:rPr>
        <w:lastRenderedPageBreak/>
        <w:t>目录</w:t>
      </w:r>
    </w:p>
    <w:p w:rsidR="00FE0F04" w:rsidRDefault="00FE0F04">
      <w:pPr>
        <w:spacing w:line="480" w:lineRule="auto"/>
      </w:pPr>
    </w:p>
    <w:p w:rsidR="00FE0F04" w:rsidRDefault="00566186">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双湖县宣传</w:t>
      </w:r>
      <w:r>
        <w:rPr>
          <w:rFonts w:hint="eastAsia"/>
          <w:b/>
          <w:bCs/>
          <w:sz w:val="32"/>
        </w:rPr>
        <w:t>部概况</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一、部门预算单位结构</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二、部门职责和机构设置</w:t>
      </w:r>
    </w:p>
    <w:p w:rsidR="00FE0F04" w:rsidRDefault="00566186">
      <w:pPr>
        <w:spacing w:line="480" w:lineRule="auto"/>
        <w:rPr>
          <w:rFonts w:ascii="宋体" w:hAnsi="宋体"/>
          <w:b/>
          <w:bCs/>
          <w:sz w:val="32"/>
        </w:rPr>
      </w:pPr>
      <w:r>
        <w:rPr>
          <w:rFonts w:ascii="宋体" w:hAnsi="宋体" w:hint="eastAsia"/>
          <w:b/>
          <w:bCs/>
          <w:sz w:val="32"/>
        </w:rPr>
        <w:t>第二部分</w:t>
      </w:r>
      <w:r>
        <w:rPr>
          <w:rFonts w:ascii="宋体" w:hAnsi="宋体" w:hint="eastAsia"/>
          <w:b/>
          <w:bCs/>
          <w:sz w:val="32"/>
        </w:rPr>
        <w:t xml:space="preserve">    </w:t>
      </w:r>
      <w:r>
        <w:rPr>
          <w:rFonts w:ascii="宋体" w:hAnsi="宋体" w:hint="eastAsia"/>
          <w:b/>
          <w:bCs/>
          <w:sz w:val="32"/>
        </w:rPr>
        <w:t>双湖县宣传</w:t>
      </w:r>
      <w:r>
        <w:rPr>
          <w:rFonts w:ascii="宋体" w:hAnsi="宋体" w:hint="eastAsia"/>
          <w:b/>
          <w:bCs/>
          <w:sz w:val="32"/>
        </w:rPr>
        <w:t>部</w:t>
      </w:r>
      <w:r w:rsidR="00F019A1">
        <w:rPr>
          <w:rFonts w:ascii="宋体" w:hAnsi="宋体" w:hint="eastAsia"/>
          <w:b/>
          <w:bCs/>
          <w:sz w:val="32"/>
        </w:rPr>
        <w:t>2019</w:t>
      </w:r>
      <w:r>
        <w:rPr>
          <w:rFonts w:ascii="宋体" w:hAnsi="宋体" w:hint="eastAsia"/>
          <w:b/>
          <w:bCs/>
          <w:sz w:val="32"/>
        </w:rPr>
        <w:t>年度部门预算明细表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一、财政拨款收支总表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二、一般公共预算支出表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三、一般公共预算基本支出表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四、一般公共预算“三公”经费支出表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五、政府性基金预算支出表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六、部门收支总表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七、部门收入总表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八、部门支出总表</w:t>
      </w:r>
    </w:p>
    <w:p w:rsidR="00FE0F04" w:rsidRDefault="00566186">
      <w:pPr>
        <w:spacing w:line="480" w:lineRule="auto"/>
        <w:rPr>
          <w:rFonts w:ascii="宋体" w:hAnsi="宋体"/>
          <w:b/>
          <w:bCs/>
          <w:sz w:val="32"/>
        </w:rPr>
      </w:pPr>
      <w:r>
        <w:rPr>
          <w:rFonts w:ascii="宋体" w:hAnsi="宋体" w:hint="eastAsia"/>
          <w:b/>
          <w:bCs/>
          <w:sz w:val="32"/>
        </w:rPr>
        <w:t>第三部分</w:t>
      </w:r>
      <w:r>
        <w:rPr>
          <w:rFonts w:ascii="宋体" w:hAnsi="宋体" w:hint="eastAsia"/>
          <w:b/>
          <w:bCs/>
          <w:sz w:val="32"/>
        </w:rPr>
        <w:t xml:space="preserve">    </w:t>
      </w:r>
      <w:r>
        <w:rPr>
          <w:rFonts w:ascii="宋体" w:hAnsi="宋体" w:hint="eastAsia"/>
          <w:b/>
          <w:bCs/>
          <w:sz w:val="32"/>
        </w:rPr>
        <w:t>双湖县宣传</w:t>
      </w:r>
      <w:r>
        <w:rPr>
          <w:rFonts w:ascii="宋体" w:hAnsi="宋体" w:hint="eastAsia"/>
          <w:b/>
          <w:bCs/>
          <w:sz w:val="32"/>
        </w:rPr>
        <w:t>部</w:t>
      </w:r>
      <w:r w:rsidR="00F019A1">
        <w:rPr>
          <w:rFonts w:ascii="宋体" w:hAnsi="宋体" w:hint="eastAsia"/>
          <w:b/>
          <w:bCs/>
          <w:sz w:val="32"/>
        </w:rPr>
        <w:t>2019</w:t>
      </w:r>
      <w:r>
        <w:rPr>
          <w:rFonts w:ascii="宋体" w:hAnsi="宋体" w:hint="eastAsia"/>
          <w:b/>
          <w:bCs/>
          <w:sz w:val="32"/>
        </w:rPr>
        <w:t>年度部门预算数据分析</w:t>
      </w:r>
    </w:p>
    <w:p w:rsidR="00FE0F04" w:rsidRDefault="00566186">
      <w:pPr>
        <w:spacing w:line="480" w:lineRule="auto"/>
        <w:rPr>
          <w:rFonts w:ascii="宋体" w:hAnsi="宋体"/>
          <w:b/>
          <w:bCs/>
          <w:sz w:val="32"/>
        </w:rPr>
      </w:pPr>
      <w:r>
        <w:rPr>
          <w:rFonts w:ascii="宋体" w:hAnsi="宋体" w:hint="eastAsia"/>
          <w:b/>
          <w:bCs/>
          <w:sz w:val="32"/>
        </w:rPr>
        <w:t>第四部分</w:t>
      </w:r>
      <w:r>
        <w:rPr>
          <w:rFonts w:ascii="宋体" w:hAnsi="宋体" w:hint="eastAsia"/>
          <w:b/>
          <w:bCs/>
          <w:sz w:val="32"/>
        </w:rPr>
        <w:t xml:space="preserve">    </w:t>
      </w:r>
      <w:r>
        <w:rPr>
          <w:rFonts w:ascii="宋体" w:hAnsi="宋体" w:hint="eastAsia"/>
          <w:b/>
          <w:bCs/>
          <w:sz w:val="32"/>
        </w:rPr>
        <w:t>名词解释</w:t>
      </w: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FE0F04">
      <w:pPr>
        <w:ind w:firstLineChars="1050" w:firstLine="2205"/>
      </w:pPr>
    </w:p>
    <w:p w:rsidR="00FE0F04" w:rsidRDefault="00566186">
      <w:pPr>
        <w:spacing w:line="360" w:lineRule="auto"/>
        <w:jc w:val="center"/>
        <w:rPr>
          <w:rFonts w:ascii="宋体" w:hAnsi="宋体"/>
          <w:sz w:val="30"/>
          <w:szCs w:val="30"/>
        </w:rPr>
      </w:pPr>
      <w:r>
        <w:rPr>
          <w:rFonts w:ascii="宋体" w:hAnsi="宋体" w:hint="eastAsia"/>
          <w:b/>
          <w:bCs/>
          <w:sz w:val="32"/>
        </w:rPr>
        <w:lastRenderedPageBreak/>
        <w:t>双湖县宣传</w:t>
      </w:r>
      <w:r>
        <w:rPr>
          <w:rFonts w:ascii="宋体" w:hAnsi="宋体" w:hint="eastAsia"/>
          <w:b/>
          <w:bCs/>
          <w:sz w:val="32"/>
        </w:rPr>
        <w:t>部概况</w:t>
      </w:r>
    </w:p>
    <w:p w:rsidR="00FE0F04" w:rsidRDefault="00566186">
      <w:pPr>
        <w:spacing w:line="360" w:lineRule="auto"/>
        <w:rPr>
          <w:rFonts w:ascii="仿宋" w:eastAsia="仿宋" w:hAnsi="仿宋" w:cs="仿宋"/>
          <w:sz w:val="32"/>
          <w:szCs w:val="32"/>
        </w:rPr>
      </w:pPr>
      <w:r>
        <w:rPr>
          <w:rFonts w:ascii="仿宋" w:eastAsia="仿宋" w:hAnsi="仿宋" w:cs="仿宋" w:hint="eastAsia"/>
          <w:sz w:val="32"/>
          <w:szCs w:val="32"/>
        </w:rPr>
        <w:t>部门职责和机构设置</w:t>
      </w:r>
    </w:p>
    <w:p w:rsidR="00FE0F04" w:rsidRDefault="0056618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（一）部门职责</w:t>
      </w:r>
    </w:p>
    <w:p w:rsidR="00FE0F04" w:rsidRDefault="0056618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、负责指导全区理论研究、理论学习、理论</w:t>
      </w:r>
      <w:r>
        <w:rPr>
          <w:rFonts w:ascii="仿宋" w:eastAsia="仿宋" w:hAnsi="仿宋" w:cs="仿宋" w:hint="eastAsia"/>
          <w:sz w:val="32"/>
          <w:szCs w:val="32"/>
        </w:rPr>
        <w:t>宣传</w:t>
      </w:r>
      <w:r>
        <w:rPr>
          <w:rFonts w:ascii="仿宋" w:eastAsia="仿宋" w:hAnsi="仿宋" w:cs="仿宋" w:hint="eastAsia"/>
          <w:sz w:val="32"/>
          <w:szCs w:val="32"/>
        </w:rPr>
        <w:t>工作；配合区委组织部做好党员教育工作。</w:t>
      </w:r>
      <w:r>
        <w:rPr>
          <w:rFonts w:ascii="仿宋" w:eastAsia="仿宋" w:hAnsi="仿宋" w:cs="仿宋" w:hint="eastAsia"/>
          <w:sz w:val="32"/>
          <w:szCs w:val="32"/>
        </w:rPr>
        <w:t>2</w:t>
      </w:r>
      <w:r>
        <w:rPr>
          <w:rFonts w:ascii="仿宋" w:eastAsia="仿宋" w:hAnsi="仿宋" w:cs="仿宋" w:hint="eastAsia"/>
          <w:sz w:val="32"/>
          <w:szCs w:val="32"/>
        </w:rPr>
        <w:t>、负责</w:t>
      </w:r>
      <w:r>
        <w:rPr>
          <w:rFonts w:ascii="仿宋" w:eastAsia="仿宋" w:hAnsi="仿宋" w:cs="仿宋" w:hint="eastAsia"/>
          <w:sz w:val="32"/>
          <w:szCs w:val="32"/>
        </w:rPr>
        <w:t>宣传</w:t>
      </w:r>
      <w:r>
        <w:rPr>
          <w:rFonts w:ascii="仿宋" w:eastAsia="仿宋" w:hAnsi="仿宋" w:cs="仿宋" w:hint="eastAsia"/>
          <w:sz w:val="32"/>
          <w:szCs w:val="32"/>
        </w:rPr>
        <w:t>贯彻落实中央和省、市、区委关于</w:t>
      </w:r>
      <w:r>
        <w:rPr>
          <w:rFonts w:ascii="仿宋" w:eastAsia="仿宋" w:hAnsi="仿宋" w:cs="仿宋" w:hint="eastAsia"/>
          <w:sz w:val="32"/>
          <w:szCs w:val="32"/>
        </w:rPr>
        <w:t>宣传</w:t>
      </w:r>
      <w:r>
        <w:rPr>
          <w:rFonts w:ascii="仿宋" w:eastAsia="仿宋" w:hAnsi="仿宋" w:cs="仿宋" w:hint="eastAsia"/>
          <w:sz w:val="32"/>
          <w:szCs w:val="32"/>
        </w:rPr>
        <w:t>思想文化事业发展的指导方针，并提出我区的具体贯彻意见；完成区委、市委</w:t>
      </w:r>
      <w:r>
        <w:rPr>
          <w:rFonts w:ascii="仿宋" w:eastAsia="仿宋" w:hAnsi="仿宋" w:cs="仿宋" w:hint="eastAsia"/>
          <w:sz w:val="32"/>
          <w:szCs w:val="32"/>
        </w:rPr>
        <w:t>宣传</w:t>
      </w:r>
      <w:r>
        <w:rPr>
          <w:rFonts w:ascii="仿宋" w:eastAsia="仿宋" w:hAnsi="仿宋" w:cs="仿宋" w:hint="eastAsia"/>
          <w:sz w:val="32"/>
          <w:szCs w:val="32"/>
        </w:rPr>
        <w:t>部交办的其他任务。</w:t>
      </w:r>
    </w:p>
    <w:p w:rsidR="00FE0F04" w:rsidRDefault="00566186">
      <w:pPr>
        <w:spacing w:line="360" w:lineRule="auto"/>
        <w:ind w:firstLineChars="1200" w:firstLine="3855"/>
        <w:rPr>
          <w:rFonts w:ascii="宋体" w:hAnsi="宋体"/>
          <w:b/>
          <w:bCs/>
          <w:sz w:val="32"/>
        </w:rPr>
      </w:pPr>
      <w:r>
        <w:rPr>
          <w:rFonts w:ascii="宋体" w:hAnsi="宋体" w:hint="eastAsia"/>
          <w:b/>
          <w:bCs/>
          <w:sz w:val="32"/>
        </w:rPr>
        <w:t>第二部分</w:t>
      </w:r>
    </w:p>
    <w:p w:rsidR="00FE0F04" w:rsidRDefault="00566186">
      <w:pPr>
        <w:spacing w:line="360" w:lineRule="auto"/>
        <w:jc w:val="center"/>
        <w:rPr>
          <w:rFonts w:ascii="宋体" w:hAnsi="宋体"/>
          <w:b/>
          <w:bCs/>
          <w:sz w:val="32"/>
        </w:rPr>
      </w:pPr>
      <w:r>
        <w:rPr>
          <w:rFonts w:ascii="宋体" w:hAnsi="宋体" w:hint="eastAsia"/>
          <w:b/>
          <w:bCs/>
          <w:sz w:val="32"/>
        </w:rPr>
        <w:t>双湖县宣传</w:t>
      </w:r>
      <w:r>
        <w:rPr>
          <w:rFonts w:ascii="宋体" w:hAnsi="宋体" w:hint="eastAsia"/>
          <w:b/>
          <w:bCs/>
          <w:sz w:val="32"/>
        </w:rPr>
        <w:t>部</w:t>
      </w:r>
      <w:r w:rsidR="00F019A1">
        <w:rPr>
          <w:rFonts w:ascii="宋体" w:hAnsi="宋体" w:hint="eastAsia"/>
          <w:b/>
          <w:bCs/>
          <w:sz w:val="32"/>
        </w:rPr>
        <w:t>2019</w:t>
      </w:r>
      <w:r>
        <w:rPr>
          <w:rFonts w:ascii="宋体" w:hAnsi="宋体" w:hint="eastAsia"/>
          <w:b/>
          <w:bCs/>
          <w:sz w:val="32"/>
        </w:rPr>
        <w:t>年度预算明细表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一、财政拨款收支总表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二、一般公共预算支出表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三、一般公共预算基本支出表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四、一般公共预算“三公”经费支出表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五、政府性基金预算支出表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六、部门收支总表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七、部门收入总表</w:t>
      </w:r>
    </w:p>
    <w:p w:rsidR="00FE0F04" w:rsidRDefault="00566186">
      <w:pPr>
        <w:spacing w:line="480" w:lineRule="auto"/>
        <w:rPr>
          <w:rFonts w:ascii="仿宋" w:eastAsia="仿宋" w:hAnsi="仿宋" w:cs="仿宋"/>
          <w:sz w:val="32"/>
          <w:szCs w:val="32"/>
        </w:rPr>
      </w:pPr>
      <w:r>
        <w:rPr>
          <w:rFonts w:ascii="仿宋" w:eastAsia="仿宋" w:hAnsi="仿宋" w:cs="仿宋" w:hint="eastAsia"/>
          <w:sz w:val="32"/>
          <w:szCs w:val="32"/>
        </w:rPr>
        <w:t>八、部门支出总表</w:t>
      </w:r>
    </w:p>
    <w:p w:rsidR="00FE0F04" w:rsidRDefault="00FE0F04">
      <w:pPr>
        <w:spacing w:line="360" w:lineRule="auto"/>
        <w:jc w:val="center"/>
        <w:rPr>
          <w:rFonts w:ascii="宋体" w:hAnsi="宋体"/>
          <w:b/>
          <w:bCs/>
          <w:sz w:val="32"/>
        </w:rPr>
      </w:pPr>
    </w:p>
    <w:p w:rsidR="00FE0F04" w:rsidRDefault="00FE0F04">
      <w:pPr>
        <w:spacing w:line="360" w:lineRule="auto"/>
        <w:jc w:val="center"/>
        <w:rPr>
          <w:rFonts w:ascii="宋体" w:hAnsi="宋体"/>
          <w:b/>
          <w:bCs/>
          <w:sz w:val="32"/>
        </w:rPr>
      </w:pPr>
    </w:p>
    <w:p w:rsidR="00FE0F04" w:rsidRDefault="00FE0F04">
      <w:pPr>
        <w:spacing w:line="360" w:lineRule="auto"/>
        <w:rPr>
          <w:rFonts w:ascii="宋体" w:hAnsi="宋体"/>
          <w:b/>
          <w:bCs/>
          <w:sz w:val="32"/>
        </w:rPr>
      </w:pPr>
    </w:p>
    <w:p w:rsidR="00FE0F04" w:rsidRDefault="00FE0F04">
      <w:pPr>
        <w:spacing w:line="360" w:lineRule="auto"/>
        <w:jc w:val="center"/>
        <w:rPr>
          <w:rFonts w:ascii="宋体" w:hAnsi="宋体"/>
          <w:b/>
          <w:bCs/>
          <w:sz w:val="32"/>
        </w:rPr>
      </w:pPr>
    </w:p>
    <w:p w:rsidR="00FE0F04" w:rsidRDefault="00566186">
      <w:pPr>
        <w:spacing w:line="360" w:lineRule="auto"/>
        <w:jc w:val="center"/>
        <w:rPr>
          <w:rFonts w:ascii="宋体" w:hAnsi="宋体"/>
          <w:b/>
          <w:bCs/>
          <w:sz w:val="32"/>
        </w:rPr>
      </w:pPr>
      <w:r>
        <w:rPr>
          <w:rFonts w:ascii="宋体" w:hAnsi="宋体" w:hint="eastAsia"/>
          <w:b/>
          <w:bCs/>
          <w:sz w:val="32"/>
        </w:rPr>
        <w:lastRenderedPageBreak/>
        <w:t>第三部分</w:t>
      </w:r>
    </w:p>
    <w:p w:rsidR="00FE0F04" w:rsidRDefault="00566186">
      <w:pPr>
        <w:spacing w:line="360" w:lineRule="auto"/>
        <w:jc w:val="center"/>
        <w:rPr>
          <w:rFonts w:ascii="宋体" w:hAnsi="宋体"/>
          <w:b/>
          <w:bCs/>
          <w:sz w:val="32"/>
        </w:rPr>
      </w:pPr>
      <w:r>
        <w:rPr>
          <w:rFonts w:ascii="宋体" w:hAnsi="宋体" w:hint="eastAsia"/>
          <w:b/>
          <w:bCs/>
          <w:sz w:val="32"/>
        </w:rPr>
        <w:t>双湖县宣传</w:t>
      </w:r>
      <w:r>
        <w:rPr>
          <w:rFonts w:ascii="宋体" w:hAnsi="宋体" w:hint="eastAsia"/>
          <w:b/>
          <w:bCs/>
          <w:sz w:val="32"/>
        </w:rPr>
        <w:t>部</w:t>
      </w:r>
      <w:r w:rsidR="00F019A1">
        <w:rPr>
          <w:rFonts w:ascii="宋体" w:hAnsi="宋体" w:hint="eastAsia"/>
          <w:b/>
          <w:bCs/>
          <w:sz w:val="32"/>
        </w:rPr>
        <w:t>2019</w:t>
      </w:r>
      <w:r>
        <w:rPr>
          <w:rFonts w:ascii="宋体" w:hAnsi="宋体" w:hint="eastAsia"/>
          <w:b/>
          <w:bCs/>
          <w:sz w:val="32"/>
        </w:rPr>
        <w:t>年度部门预算数据分析</w:t>
      </w:r>
    </w:p>
    <w:p w:rsidR="00FE0F04" w:rsidRDefault="00566186">
      <w:pPr>
        <w:spacing w:line="360" w:lineRule="auto"/>
        <w:rPr>
          <w:rFonts w:ascii="宋体" w:hAnsi="宋体"/>
          <w:b/>
          <w:bCs/>
          <w:sz w:val="30"/>
          <w:szCs w:val="30"/>
        </w:rPr>
      </w:pPr>
      <w:r>
        <w:rPr>
          <w:rFonts w:ascii="宋体" w:hAnsi="宋体" w:hint="eastAsia"/>
          <w:b/>
          <w:bCs/>
          <w:sz w:val="30"/>
          <w:szCs w:val="30"/>
        </w:rPr>
        <w:t>一、</w:t>
      </w:r>
      <w:r w:rsidR="00F019A1">
        <w:rPr>
          <w:rFonts w:ascii="宋体" w:hAnsi="宋体" w:hint="eastAsia"/>
          <w:b/>
          <w:bCs/>
          <w:sz w:val="30"/>
          <w:szCs w:val="30"/>
        </w:rPr>
        <w:t>2019</w:t>
      </w:r>
      <w:r>
        <w:rPr>
          <w:rFonts w:ascii="宋体" w:hAnsi="宋体" w:hint="eastAsia"/>
          <w:b/>
          <w:bCs/>
          <w:sz w:val="30"/>
          <w:szCs w:val="30"/>
        </w:rPr>
        <w:t>年度财政拨款收支预算情况总体说明</w:t>
      </w:r>
    </w:p>
    <w:p w:rsidR="00FE0F04" w:rsidRDefault="00F019A1">
      <w:pPr>
        <w:spacing w:line="360" w:lineRule="auto"/>
        <w:ind w:firstLine="600"/>
        <w:rPr>
          <w:rFonts w:ascii="仿宋" w:eastAsia="仿宋" w:hAnsi="仿宋" w:cs="仿宋"/>
          <w:sz w:val="32"/>
          <w:szCs w:val="32"/>
        </w:rPr>
      </w:pPr>
      <w:r>
        <w:rPr>
          <w:rFonts w:ascii="仿宋" w:eastAsia="仿宋" w:hAnsi="仿宋" w:cs="仿宋" w:hint="eastAsia"/>
          <w:sz w:val="32"/>
          <w:szCs w:val="32"/>
        </w:rPr>
        <w:t>2019</w:t>
      </w:r>
      <w:r w:rsidR="00566186">
        <w:rPr>
          <w:rFonts w:ascii="仿宋" w:eastAsia="仿宋" w:hAnsi="仿宋" w:cs="仿宋" w:hint="eastAsia"/>
          <w:sz w:val="32"/>
          <w:szCs w:val="32"/>
        </w:rPr>
        <w:t>年</w:t>
      </w:r>
      <w:r w:rsidR="00566186">
        <w:rPr>
          <w:rFonts w:ascii="仿宋" w:eastAsia="仿宋" w:hAnsi="仿宋" w:cs="仿宋" w:hint="eastAsia"/>
          <w:sz w:val="32"/>
          <w:szCs w:val="32"/>
        </w:rPr>
        <w:t>宣传</w:t>
      </w:r>
      <w:r w:rsidR="00566186">
        <w:rPr>
          <w:rFonts w:ascii="仿宋" w:eastAsia="仿宋" w:hAnsi="仿宋" w:cs="仿宋" w:hint="eastAsia"/>
          <w:sz w:val="32"/>
          <w:szCs w:val="32"/>
        </w:rPr>
        <w:t>部</w:t>
      </w:r>
      <w:r w:rsidR="00566186">
        <w:rPr>
          <w:rFonts w:ascii="仿宋" w:eastAsia="仿宋" w:hAnsi="仿宋" w:cs="仿宋" w:hint="eastAsia"/>
          <w:sz w:val="32"/>
          <w:szCs w:val="32"/>
        </w:rPr>
        <w:t>一般公共预算财政拨款</w:t>
      </w:r>
      <w:r w:rsidR="00566186">
        <w:rPr>
          <w:rFonts w:ascii="仿宋" w:eastAsia="仿宋" w:hAnsi="仿宋" w:cs="仿宋" w:hint="eastAsia"/>
          <w:sz w:val="32"/>
          <w:szCs w:val="32"/>
        </w:rPr>
        <w:t>总收</w:t>
      </w:r>
      <w:r w:rsidR="00566186">
        <w:rPr>
          <w:rFonts w:ascii="仿宋" w:eastAsia="仿宋" w:hAnsi="仿宋" w:cs="仿宋" w:hint="eastAsia"/>
          <w:sz w:val="32"/>
          <w:szCs w:val="32"/>
        </w:rPr>
        <w:t>入：</w:t>
      </w:r>
      <w:r>
        <w:rPr>
          <w:rFonts w:ascii="仿宋" w:eastAsia="仿宋" w:hAnsi="仿宋" w:cs="仿宋"/>
          <w:sz w:val="32"/>
          <w:szCs w:val="32"/>
        </w:rPr>
        <w:t>302.08</w:t>
      </w:r>
      <w:r>
        <w:rPr>
          <w:rFonts w:ascii="仿宋" w:eastAsia="仿宋" w:hAnsi="仿宋" w:cs="仿宋" w:hint="eastAsia"/>
          <w:sz w:val="32"/>
          <w:szCs w:val="32"/>
        </w:rPr>
        <w:t>万元</w:t>
      </w:r>
      <w:r w:rsidR="00566186">
        <w:rPr>
          <w:rFonts w:ascii="仿宋" w:eastAsia="仿宋" w:hAnsi="仿宋" w:cs="仿宋" w:hint="eastAsia"/>
          <w:sz w:val="32"/>
          <w:szCs w:val="32"/>
        </w:rPr>
        <w:t>。</w:t>
      </w:r>
    </w:p>
    <w:p w:rsidR="00FE0F04" w:rsidRDefault="00566186">
      <w:pPr>
        <w:spacing w:line="360" w:lineRule="auto"/>
        <w:rPr>
          <w:rFonts w:ascii="宋体" w:hAnsi="宋体"/>
          <w:b/>
          <w:bCs/>
          <w:sz w:val="30"/>
          <w:szCs w:val="30"/>
        </w:rPr>
      </w:pPr>
      <w:r>
        <w:rPr>
          <w:rFonts w:ascii="宋体" w:hAnsi="宋体" w:hint="eastAsia"/>
          <w:b/>
          <w:bCs/>
          <w:sz w:val="30"/>
          <w:szCs w:val="30"/>
        </w:rPr>
        <w:t>二、</w:t>
      </w:r>
      <w:r w:rsidR="00F019A1">
        <w:rPr>
          <w:rFonts w:ascii="宋体" w:hAnsi="宋体" w:hint="eastAsia"/>
          <w:b/>
          <w:bCs/>
          <w:sz w:val="30"/>
          <w:szCs w:val="30"/>
        </w:rPr>
        <w:t>2019</w:t>
      </w:r>
      <w:r>
        <w:rPr>
          <w:rFonts w:ascii="宋体" w:hAnsi="宋体" w:hint="eastAsia"/>
          <w:b/>
          <w:bCs/>
          <w:sz w:val="30"/>
          <w:szCs w:val="30"/>
        </w:rPr>
        <w:t>年度一般公共预算当年财政拨款情况说明</w:t>
      </w:r>
    </w:p>
    <w:p w:rsidR="00FE0F04" w:rsidRDefault="00F019A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2019</w:t>
      </w:r>
      <w:r w:rsidR="00566186">
        <w:rPr>
          <w:rFonts w:ascii="仿宋" w:eastAsia="仿宋" w:hAnsi="仿宋" w:cs="仿宋" w:hint="eastAsia"/>
          <w:sz w:val="32"/>
          <w:szCs w:val="32"/>
        </w:rPr>
        <w:t>年</w:t>
      </w:r>
      <w:r w:rsidR="00566186">
        <w:rPr>
          <w:rFonts w:ascii="仿宋" w:eastAsia="仿宋" w:hAnsi="仿宋" w:cs="仿宋" w:hint="eastAsia"/>
          <w:sz w:val="32"/>
          <w:szCs w:val="32"/>
        </w:rPr>
        <w:t>宣传</w:t>
      </w:r>
      <w:r w:rsidR="00566186">
        <w:rPr>
          <w:rFonts w:ascii="仿宋" w:eastAsia="仿宋" w:hAnsi="仿宋" w:cs="仿宋" w:hint="eastAsia"/>
          <w:sz w:val="32"/>
          <w:szCs w:val="32"/>
        </w:rPr>
        <w:t>部总的财政拨款</w:t>
      </w:r>
      <w:r>
        <w:rPr>
          <w:rFonts w:ascii="仿宋" w:eastAsia="仿宋" w:hAnsi="仿宋" w:cs="仿宋"/>
          <w:sz w:val="32"/>
          <w:szCs w:val="32"/>
        </w:rPr>
        <w:t>302</w:t>
      </w:r>
      <w:r>
        <w:rPr>
          <w:rFonts w:ascii="仿宋" w:eastAsia="仿宋" w:hAnsi="仿宋" w:cs="仿宋" w:hint="eastAsia"/>
          <w:sz w:val="32"/>
          <w:szCs w:val="32"/>
        </w:rPr>
        <w:t>.08万元</w:t>
      </w:r>
      <w:r w:rsidR="00566186">
        <w:rPr>
          <w:rFonts w:ascii="仿宋" w:eastAsia="仿宋" w:hAnsi="仿宋" w:cs="仿宋" w:hint="eastAsia"/>
          <w:sz w:val="32"/>
          <w:szCs w:val="32"/>
        </w:rPr>
        <w:t>。其中工资福利支出</w:t>
      </w:r>
      <w:r>
        <w:rPr>
          <w:rFonts w:ascii="仿宋" w:eastAsia="仿宋" w:hAnsi="仿宋" w:cs="仿宋" w:hint="eastAsia"/>
          <w:sz w:val="32"/>
          <w:szCs w:val="32"/>
        </w:rPr>
        <w:t>207.13万元</w:t>
      </w:r>
      <w:r w:rsidR="00566186">
        <w:rPr>
          <w:rFonts w:ascii="仿宋" w:eastAsia="仿宋" w:hAnsi="仿宋" w:cs="仿宋" w:hint="eastAsia"/>
          <w:sz w:val="32"/>
          <w:szCs w:val="32"/>
        </w:rPr>
        <w:t>、</w:t>
      </w:r>
      <w:r w:rsidR="00566186">
        <w:rPr>
          <w:rFonts w:ascii="仿宋" w:eastAsia="仿宋" w:hAnsi="仿宋" w:cs="仿宋" w:hint="eastAsia"/>
          <w:sz w:val="32"/>
          <w:szCs w:val="32"/>
        </w:rPr>
        <w:t>商品服务支出</w:t>
      </w:r>
      <w:r>
        <w:rPr>
          <w:rFonts w:ascii="仿宋" w:eastAsia="仿宋" w:hAnsi="仿宋" w:cs="仿宋" w:hint="eastAsia"/>
          <w:sz w:val="32"/>
          <w:szCs w:val="32"/>
        </w:rPr>
        <w:t>13.95万元</w:t>
      </w:r>
      <w:r w:rsidR="00566186">
        <w:rPr>
          <w:rFonts w:ascii="仿宋" w:eastAsia="仿宋" w:hAnsi="仿宋" w:cs="仿宋" w:hint="eastAsia"/>
          <w:sz w:val="32"/>
          <w:szCs w:val="32"/>
        </w:rPr>
        <w:t>、行政事业性支出</w:t>
      </w:r>
      <w:r>
        <w:rPr>
          <w:rFonts w:ascii="仿宋" w:eastAsia="仿宋" w:hAnsi="仿宋" w:cs="仿宋" w:hint="eastAsia"/>
          <w:sz w:val="32"/>
          <w:szCs w:val="32"/>
        </w:rPr>
        <w:t>81万元</w:t>
      </w:r>
      <w:r w:rsidR="00566186">
        <w:rPr>
          <w:rFonts w:ascii="仿宋" w:eastAsia="仿宋" w:hAnsi="仿宋" w:cs="仿宋" w:hint="eastAsia"/>
          <w:sz w:val="32"/>
          <w:szCs w:val="32"/>
        </w:rPr>
        <w:t>。</w:t>
      </w:r>
    </w:p>
    <w:p w:rsidR="00FE0F04" w:rsidRDefault="00566186">
      <w:pPr>
        <w:spacing w:line="360" w:lineRule="auto"/>
        <w:rPr>
          <w:rFonts w:ascii="宋体" w:hAnsi="宋体"/>
          <w:b/>
          <w:bCs/>
          <w:sz w:val="30"/>
          <w:szCs w:val="30"/>
        </w:rPr>
      </w:pPr>
      <w:r>
        <w:rPr>
          <w:rFonts w:ascii="宋体" w:hAnsi="宋体" w:hint="eastAsia"/>
          <w:b/>
          <w:bCs/>
          <w:sz w:val="30"/>
          <w:szCs w:val="30"/>
        </w:rPr>
        <w:t>三、</w:t>
      </w:r>
      <w:r w:rsidR="00F019A1">
        <w:rPr>
          <w:rFonts w:ascii="宋体" w:hAnsi="宋体" w:hint="eastAsia"/>
          <w:b/>
          <w:bCs/>
          <w:sz w:val="30"/>
          <w:szCs w:val="30"/>
        </w:rPr>
        <w:t>2019</w:t>
      </w:r>
      <w:r>
        <w:rPr>
          <w:rFonts w:ascii="宋体" w:hAnsi="宋体" w:hint="eastAsia"/>
          <w:b/>
          <w:bCs/>
          <w:sz w:val="30"/>
          <w:szCs w:val="30"/>
        </w:rPr>
        <w:t>年度一般公共预算基本支出情况说明</w:t>
      </w:r>
    </w:p>
    <w:p w:rsidR="00FE0F04" w:rsidRDefault="0056618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宣传</w:t>
      </w:r>
      <w:r>
        <w:rPr>
          <w:rFonts w:ascii="仿宋" w:eastAsia="仿宋" w:hAnsi="仿宋" w:cs="仿宋" w:hint="eastAsia"/>
          <w:sz w:val="32"/>
          <w:szCs w:val="32"/>
        </w:rPr>
        <w:t>部商品服务支出经费安排情况</w:t>
      </w:r>
      <w:r>
        <w:rPr>
          <w:rFonts w:ascii="仿宋" w:eastAsia="仿宋" w:hAnsi="仿宋" w:cs="仿宋" w:hint="eastAsia"/>
          <w:sz w:val="32"/>
          <w:szCs w:val="32"/>
        </w:rPr>
        <w:t>：</w:t>
      </w:r>
      <w:r w:rsidR="00F019A1">
        <w:rPr>
          <w:rFonts w:ascii="仿宋" w:eastAsia="仿宋" w:hAnsi="仿宋" w:cs="仿宋" w:hint="eastAsia"/>
          <w:sz w:val="32"/>
          <w:szCs w:val="32"/>
        </w:rPr>
        <w:t>13.95万元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办公费</w:t>
      </w:r>
      <w:r w:rsidR="00F019A1">
        <w:rPr>
          <w:rFonts w:ascii="仿宋" w:eastAsia="仿宋" w:hAnsi="仿宋" w:cs="仿宋" w:hint="eastAsia"/>
          <w:sz w:val="32"/>
          <w:szCs w:val="32"/>
        </w:rPr>
        <w:t>2万元</w:t>
      </w:r>
      <w:r>
        <w:rPr>
          <w:rFonts w:ascii="仿宋" w:eastAsia="仿宋" w:hAnsi="仿宋" w:cs="仿宋" w:hint="eastAsia"/>
          <w:sz w:val="32"/>
          <w:szCs w:val="32"/>
        </w:rPr>
        <w:t>、</w:t>
      </w:r>
      <w:r>
        <w:rPr>
          <w:rFonts w:ascii="仿宋" w:eastAsia="仿宋" w:hAnsi="仿宋" w:cs="仿宋" w:hint="eastAsia"/>
          <w:sz w:val="32"/>
          <w:szCs w:val="32"/>
        </w:rPr>
        <w:t>印刷费</w:t>
      </w:r>
      <w:r w:rsidR="00F019A1">
        <w:rPr>
          <w:rFonts w:ascii="仿宋" w:eastAsia="仿宋" w:hAnsi="仿宋" w:cs="仿宋" w:hint="eastAsia"/>
          <w:sz w:val="32"/>
          <w:szCs w:val="32"/>
        </w:rPr>
        <w:t>1万元</w:t>
      </w:r>
      <w:r>
        <w:rPr>
          <w:rFonts w:ascii="仿宋" w:eastAsia="仿宋" w:hAnsi="仿宋" w:cs="仿宋" w:hint="eastAsia"/>
          <w:sz w:val="32"/>
          <w:szCs w:val="32"/>
        </w:rPr>
        <w:t>、</w:t>
      </w:r>
      <w:r>
        <w:rPr>
          <w:rFonts w:ascii="仿宋" w:eastAsia="仿宋" w:hAnsi="仿宋" w:cs="仿宋" w:hint="eastAsia"/>
          <w:sz w:val="32"/>
          <w:szCs w:val="32"/>
        </w:rPr>
        <w:t>差路费</w:t>
      </w:r>
      <w:r w:rsidR="00F019A1">
        <w:rPr>
          <w:rFonts w:ascii="仿宋" w:eastAsia="仿宋" w:hAnsi="仿宋" w:cs="仿宋" w:hint="eastAsia"/>
          <w:sz w:val="32"/>
          <w:szCs w:val="32"/>
        </w:rPr>
        <w:t>4.2万元</w:t>
      </w:r>
      <w:r>
        <w:rPr>
          <w:rFonts w:ascii="仿宋" w:eastAsia="仿宋" w:hAnsi="仿宋" w:cs="仿宋" w:hint="eastAsia"/>
          <w:sz w:val="32"/>
          <w:szCs w:val="32"/>
        </w:rPr>
        <w:t>、</w:t>
      </w:r>
      <w:r w:rsidR="00F019A1">
        <w:rPr>
          <w:rFonts w:ascii="仿宋" w:eastAsia="仿宋" w:hAnsi="仿宋" w:cs="仿宋" w:hint="eastAsia"/>
          <w:sz w:val="32"/>
          <w:szCs w:val="32"/>
        </w:rPr>
        <w:t>其他交通</w:t>
      </w:r>
      <w:r>
        <w:rPr>
          <w:rFonts w:ascii="仿宋" w:eastAsia="仿宋" w:hAnsi="仿宋" w:cs="仿宋" w:hint="eastAsia"/>
          <w:sz w:val="32"/>
          <w:szCs w:val="32"/>
        </w:rPr>
        <w:t>费</w:t>
      </w:r>
      <w:r w:rsidR="00F019A1">
        <w:rPr>
          <w:rFonts w:ascii="仿宋" w:eastAsia="仿宋" w:hAnsi="仿宋" w:cs="仿宋" w:hint="eastAsia"/>
          <w:sz w:val="32"/>
          <w:szCs w:val="32"/>
        </w:rPr>
        <w:t>4.28万元</w:t>
      </w:r>
      <w:r>
        <w:rPr>
          <w:rFonts w:ascii="仿宋" w:eastAsia="仿宋" w:hAnsi="仿宋" w:cs="仿宋" w:hint="eastAsia"/>
          <w:sz w:val="32"/>
          <w:szCs w:val="32"/>
        </w:rPr>
        <w:t>、会议费</w:t>
      </w:r>
      <w:r w:rsidR="00F019A1">
        <w:rPr>
          <w:rFonts w:ascii="仿宋" w:eastAsia="仿宋" w:hAnsi="仿宋" w:cs="仿宋" w:hint="eastAsia"/>
          <w:sz w:val="32"/>
          <w:szCs w:val="32"/>
        </w:rPr>
        <w:t>0.32万元</w:t>
      </w:r>
      <w:r>
        <w:rPr>
          <w:rFonts w:ascii="仿宋" w:eastAsia="仿宋" w:hAnsi="仿宋" w:cs="仿宋" w:hint="eastAsia"/>
          <w:sz w:val="32"/>
          <w:szCs w:val="32"/>
        </w:rPr>
        <w:t>、培训费</w:t>
      </w:r>
      <w:r w:rsidR="00F019A1">
        <w:rPr>
          <w:rFonts w:ascii="仿宋" w:eastAsia="仿宋" w:hAnsi="仿宋" w:cs="仿宋" w:hint="eastAsia"/>
          <w:sz w:val="32"/>
          <w:szCs w:val="32"/>
        </w:rPr>
        <w:t>0.55万元</w:t>
      </w:r>
      <w:r>
        <w:rPr>
          <w:rFonts w:ascii="仿宋" w:eastAsia="仿宋" w:hAnsi="仿宋" w:cs="仿宋" w:hint="eastAsia"/>
          <w:sz w:val="32"/>
          <w:szCs w:val="32"/>
        </w:rPr>
        <w:t>、维修（护）费</w:t>
      </w:r>
      <w:r w:rsidR="00F019A1">
        <w:rPr>
          <w:rFonts w:ascii="仿宋" w:eastAsia="仿宋" w:hAnsi="仿宋" w:cs="仿宋" w:hint="eastAsia"/>
          <w:sz w:val="32"/>
          <w:szCs w:val="32"/>
        </w:rPr>
        <w:t>0.55万元</w:t>
      </w:r>
      <w:r>
        <w:rPr>
          <w:rFonts w:ascii="仿宋" w:eastAsia="仿宋" w:hAnsi="仿宋" w:cs="仿宋" w:hint="eastAsia"/>
          <w:sz w:val="32"/>
          <w:szCs w:val="32"/>
        </w:rPr>
        <w:t>、其它商品和服务支出</w:t>
      </w:r>
      <w:r w:rsidR="00F019A1">
        <w:rPr>
          <w:rFonts w:ascii="仿宋" w:eastAsia="仿宋" w:hAnsi="仿宋" w:cs="仿宋" w:hint="eastAsia"/>
          <w:sz w:val="32"/>
          <w:szCs w:val="32"/>
        </w:rPr>
        <w:t>1.05万元</w:t>
      </w:r>
      <w:r>
        <w:rPr>
          <w:rFonts w:ascii="仿宋" w:eastAsia="仿宋" w:hAnsi="仿宋" w:cs="仿宋" w:hint="eastAsia"/>
          <w:sz w:val="32"/>
          <w:szCs w:val="32"/>
        </w:rPr>
        <w:t>。</w:t>
      </w:r>
    </w:p>
    <w:p w:rsidR="00FE0F04" w:rsidRDefault="00566186">
      <w:pPr>
        <w:spacing w:line="360" w:lineRule="auto"/>
        <w:rPr>
          <w:rFonts w:ascii="宋体" w:hAnsi="宋体"/>
          <w:b/>
          <w:bCs/>
          <w:sz w:val="30"/>
          <w:szCs w:val="30"/>
        </w:rPr>
      </w:pPr>
      <w:r>
        <w:rPr>
          <w:rFonts w:ascii="宋体" w:hAnsi="宋体" w:hint="eastAsia"/>
          <w:b/>
          <w:bCs/>
          <w:sz w:val="30"/>
          <w:szCs w:val="30"/>
        </w:rPr>
        <w:t>四、</w:t>
      </w:r>
      <w:r w:rsidR="00F019A1">
        <w:rPr>
          <w:rFonts w:ascii="宋体" w:hAnsi="宋体" w:hint="eastAsia"/>
          <w:b/>
          <w:bCs/>
          <w:sz w:val="30"/>
          <w:szCs w:val="30"/>
        </w:rPr>
        <w:t>2019</w:t>
      </w:r>
      <w:r>
        <w:rPr>
          <w:rFonts w:ascii="宋体" w:hAnsi="宋体" w:hint="eastAsia"/>
          <w:b/>
          <w:bCs/>
          <w:sz w:val="30"/>
          <w:szCs w:val="30"/>
        </w:rPr>
        <w:t>年度一般公共预算“三公”经费预算情况说明</w:t>
      </w:r>
    </w:p>
    <w:p w:rsidR="00FE0F04" w:rsidRDefault="00566186">
      <w:pPr>
        <w:pStyle w:val="a5"/>
        <w:rPr>
          <w:rFonts w:ascii="仿宋" w:eastAsia="仿宋" w:hAnsi="仿宋"/>
          <w:b/>
          <w:strike/>
          <w:sz w:val="32"/>
          <w:szCs w:val="32"/>
          <w:vertAlign w:val="subscript"/>
        </w:rPr>
      </w:pPr>
      <w:r>
        <w:rPr>
          <w:sz w:val="32"/>
          <w:szCs w:val="32"/>
        </w:rPr>
        <w:tab/>
      </w:r>
      <w:r>
        <w:rPr>
          <w:rFonts w:hint="eastAsia"/>
          <w:sz w:val="32"/>
          <w:szCs w:val="32"/>
        </w:rPr>
        <w:t xml:space="preserve"> </w:t>
      </w:r>
      <w:r w:rsidR="00F019A1">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宣传</w:t>
      </w:r>
      <w:r>
        <w:rPr>
          <w:rFonts w:ascii="仿宋" w:eastAsia="仿宋" w:hAnsi="仿宋" w:hint="eastAsia"/>
          <w:sz w:val="32"/>
          <w:szCs w:val="32"/>
        </w:rPr>
        <w:t>部商品和服务支出</w:t>
      </w:r>
      <w:r w:rsidR="00F019A1">
        <w:rPr>
          <w:rFonts w:ascii="仿宋" w:eastAsia="仿宋" w:hAnsi="仿宋" w:hint="eastAsia"/>
          <w:sz w:val="32"/>
          <w:szCs w:val="32"/>
        </w:rPr>
        <w:t>13.95万元</w:t>
      </w:r>
      <w:r>
        <w:rPr>
          <w:rFonts w:ascii="仿宋" w:eastAsia="仿宋" w:hAnsi="仿宋" w:hint="eastAsia"/>
          <w:sz w:val="32"/>
          <w:szCs w:val="32"/>
        </w:rPr>
        <w:t>。</w:t>
      </w:r>
      <w:r>
        <w:rPr>
          <w:rFonts w:ascii="仿宋" w:eastAsia="仿宋" w:hAnsi="仿宋" w:hint="eastAsia"/>
          <w:sz w:val="32"/>
          <w:szCs w:val="32"/>
        </w:rPr>
        <w:t>其中</w:t>
      </w:r>
      <w:r>
        <w:rPr>
          <w:rFonts w:ascii="仿宋" w:eastAsia="仿宋" w:hAnsi="仿宋" w:hint="eastAsia"/>
          <w:sz w:val="32"/>
          <w:szCs w:val="32"/>
        </w:rPr>
        <w:t>:</w:t>
      </w:r>
      <w:r w:rsidR="00F019A1" w:rsidRPr="00F019A1">
        <w:rPr>
          <w:rFonts w:ascii="仿宋" w:eastAsia="仿宋" w:hAnsi="仿宋" w:cs="仿宋" w:hint="eastAsia"/>
          <w:sz w:val="32"/>
          <w:szCs w:val="32"/>
        </w:rPr>
        <w:t xml:space="preserve"> </w:t>
      </w:r>
      <w:r w:rsidR="00F019A1">
        <w:rPr>
          <w:rFonts w:ascii="仿宋" w:eastAsia="仿宋" w:hAnsi="仿宋" w:cs="仿宋" w:hint="eastAsia"/>
          <w:sz w:val="32"/>
          <w:szCs w:val="32"/>
        </w:rPr>
        <w:t>其他交通费4.28万元、会议费0.32万元、培训费0.55万元</w:t>
      </w:r>
      <w:r>
        <w:rPr>
          <w:rFonts w:ascii="仿宋" w:eastAsia="仿宋" w:hAnsi="仿宋" w:hint="eastAsia"/>
          <w:sz w:val="32"/>
          <w:szCs w:val="32"/>
        </w:rPr>
        <w:t>。</w:t>
      </w:r>
    </w:p>
    <w:p w:rsidR="00FE0F04" w:rsidRDefault="00FE0F04">
      <w:pPr>
        <w:tabs>
          <w:tab w:val="left" w:pos="335"/>
          <w:tab w:val="center" w:pos="4153"/>
        </w:tabs>
        <w:spacing w:line="360" w:lineRule="auto"/>
        <w:ind w:firstLineChars="850" w:firstLine="2731"/>
        <w:jc w:val="left"/>
        <w:rPr>
          <w:rFonts w:ascii="宋体" w:hAnsi="宋体"/>
          <w:b/>
          <w:bCs/>
          <w:sz w:val="32"/>
        </w:rPr>
      </w:pPr>
    </w:p>
    <w:p w:rsidR="00FE0F04" w:rsidRDefault="00FE0F04">
      <w:pPr>
        <w:tabs>
          <w:tab w:val="left" w:pos="335"/>
          <w:tab w:val="center" w:pos="4153"/>
        </w:tabs>
        <w:spacing w:line="360" w:lineRule="auto"/>
        <w:ind w:firstLineChars="850" w:firstLine="2731"/>
        <w:jc w:val="left"/>
        <w:rPr>
          <w:rFonts w:ascii="宋体" w:hAnsi="宋体"/>
          <w:b/>
          <w:bCs/>
          <w:sz w:val="32"/>
        </w:rPr>
      </w:pPr>
    </w:p>
    <w:p w:rsidR="00FE0F04" w:rsidRDefault="00FE0F04">
      <w:pPr>
        <w:tabs>
          <w:tab w:val="left" w:pos="335"/>
          <w:tab w:val="center" w:pos="4153"/>
        </w:tabs>
        <w:spacing w:line="360" w:lineRule="auto"/>
        <w:ind w:firstLineChars="850" w:firstLine="2731"/>
        <w:jc w:val="left"/>
        <w:rPr>
          <w:rFonts w:ascii="宋体" w:hAnsi="宋体"/>
          <w:b/>
          <w:bCs/>
          <w:sz w:val="32"/>
        </w:rPr>
      </w:pPr>
    </w:p>
    <w:p w:rsidR="00FE0F04" w:rsidRDefault="00FE0F04">
      <w:pPr>
        <w:ind w:firstLineChars="1000" w:firstLine="3213"/>
        <w:rPr>
          <w:rFonts w:ascii="宋体" w:hAnsi="宋体"/>
          <w:b/>
          <w:bCs/>
          <w:sz w:val="32"/>
        </w:rPr>
      </w:pPr>
    </w:p>
    <w:p w:rsidR="00FE0F04" w:rsidRDefault="00FE0F04">
      <w:pPr>
        <w:ind w:firstLineChars="1000" w:firstLine="3213"/>
        <w:rPr>
          <w:rFonts w:ascii="宋体" w:hAnsi="宋体"/>
          <w:b/>
          <w:bCs/>
          <w:sz w:val="32"/>
        </w:rPr>
      </w:pPr>
    </w:p>
    <w:p w:rsidR="00566186" w:rsidRPr="00363F0E" w:rsidRDefault="00566186" w:rsidP="00566186">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566186" w:rsidRPr="00363F0E" w:rsidRDefault="00566186" w:rsidP="00566186">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szCs w:val="32"/>
          <w:lang w:val="zh-CN"/>
        </w:rPr>
        <w:lastRenderedPageBreak/>
        <w:t>发展。</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w:t>
      </w:r>
      <w:r w:rsidRPr="00363F0E">
        <w:rPr>
          <w:rFonts w:ascii="仿宋" w:eastAsia="仿宋" w:hAnsi="仿宋" w:cs="仿宋_GB2312" w:hint="eastAsia"/>
          <w:sz w:val="32"/>
          <w:szCs w:val="32"/>
          <w:lang w:val="zh-CN"/>
        </w:rPr>
        <w:lastRenderedPageBreak/>
        <w:t>包括国库集中支付制度和国库集中收缴制度，是指财政部门代表政府设置国库单一账户体系，所有的财政性资金均纳入国库单一账户体系收缴、支付、管理制度。</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szCs w:val="32"/>
          <w:lang w:val="zh-CN"/>
        </w:rPr>
        <w:lastRenderedPageBreak/>
        <w:t>层次和社会保险项目分别编制，做到收支平衡。</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22、基本支出：是行政事业单位为保障其机构正常运</w:t>
      </w:r>
      <w:r w:rsidRPr="00363F0E">
        <w:rPr>
          <w:rFonts w:ascii="仿宋" w:eastAsia="仿宋" w:hAnsi="仿宋" w:cs="仿宋_GB2312" w:hint="eastAsia"/>
          <w:sz w:val="32"/>
          <w:szCs w:val="32"/>
          <w:lang w:val="zh-CN"/>
        </w:rPr>
        <w:lastRenderedPageBreak/>
        <w:t xml:space="preserve">转和完成其日常工作任务所必须的支出，具体包括人员支出和日常公用支出。  </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566186" w:rsidRPr="00363F0E" w:rsidRDefault="00566186" w:rsidP="00566186">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FE0F04" w:rsidRDefault="00FE0F04" w:rsidP="00566186">
      <w:pPr>
        <w:ind w:firstLineChars="1000" w:firstLine="2100"/>
      </w:pPr>
      <w:bookmarkStart w:id="0" w:name="_GoBack"/>
      <w:bookmarkEnd w:id="0"/>
    </w:p>
    <w:sectPr w:rsidR="00FE0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4E3C"/>
    <w:rsid w:val="00106A1C"/>
    <w:rsid w:val="0011535C"/>
    <w:rsid w:val="00147E51"/>
    <w:rsid w:val="00327DE0"/>
    <w:rsid w:val="00365C2D"/>
    <w:rsid w:val="00566186"/>
    <w:rsid w:val="0065518A"/>
    <w:rsid w:val="00693DF6"/>
    <w:rsid w:val="006C0D15"/>
    <w:rsid w:val="006F3AFA"/>
    <w:rsid w:val="0071167C"/>
    <w:rsid w:val="007447C9"/>
    <w:rsid w:val="007F6C54"/>
    <w:rsid w:val="008A4E3C"/>
    <w:rsid w:val="00B8012E"/>
    <w:rsid w:val="00B8552D"/>
    <w:rsid w:val="00C32C26"/>
    <w:rsid w:val="00CA4694"/>
    <w:rsid w:val="00D8168C"/>
    <w:rsid w:val="00D93B1B"/>
    <w:rsid w:val="00DD2904"/>
    <w:rsid w:val="00DF340E"/>
    <w:rsid w:val="00E46CF6"/>
    <w:rsid w:val="00E602AE"/>
    <w:rsid w:val="00F019A1"/>
    <w:rsid w:val="00F469B8"/>
    <w:rsid w:val="00FB4C2E"/>
    <w:rsid w:val="00FD6EFA"/>
    <w:rsid w:val="00FE0F04"/>
    <w:rsid w:val="0A69431D"/>
    <w:rsid w:val="129F1C78"/>
    <w:rsid w:val="15586781"/>
    <w:rsid w:val="1E58008B"/>
    <w:rsid w:val="21162370"/>
    <w:rsid w:val="378B030C"/>
    <w:rsid w:val="3A334DC2"/>
    <w:rsid w:val="3DB54C06"/>
    <w:rsid w:val="3DBC1EF1"/>
    <w:rsid w:val="50686D47"/>
    <w:rsid w:val="50B248CF"/>
    <w:rsid w:val="52E64406"/>
    <w:rsid w:val="52EE542B"/>
    <w:rsid w:val="58D67EC2"/>
    <w:rsid w:val="59C30996"/>
    <w:rsid w:val="6138631D"/>
    <w:rsid w:val="68C37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C4F52-A0B5-4A80-946D-5504882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5">
    <w:name w:val="No Spacing"/>
    <w:uiPriority w:val="1"/>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545</Words>
  <Characters>3112</Characters>
  <Application>Microsoft Office Word</Application>
  <DocSecurity>0</DocSecurity>
  <Lines>25</Lines>
  <Paragraphs>7</Paragraphs>
  <ScaleCrop>false</ScaleCrop>
  <Company>Microsoft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56</cp:revision>
  <dcterms:created xsi:type="dcterms:W3CDTF">2018-04-07T14:27:00Z</dcterms:created>
  <dcterms:modified xsi:type="dcterms:W3CDTF">2019-03-29T03:02:00Z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